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4" w:type="dxa"/>
        <w:tblLayout w:type="fixed"/>
        <w:tblLook w:val="04A0" w:firstRow="1" w:lastRow="0" w:firstColumn="1" w:lastColumn="0" w:noHBand="0" w:noVBand="1"/>
      </w:tblPr>
      <w:tblGrid>
        <w:gridCol w:w="1267"/>
        <w:gridCol w:w="1701"/>
        <w:gridCol w:w="9"/>
        <w:gridCol w:w="421"/>
        <w:gridCol w:w="5956"/>
      </w:tblGrid>
      <w:tr w:rsidR="00C168D6">
        <w:tc>
          <w:tcPr>
            <w:tcW w:w="9354" w:type="dxa"/>
            <w:gridSpan w:val="5"/>
            <w:tcBorders>
              <w:top w:val="nil"/>
              <w:left w:val="nil"/>
              <w:bottom w:val="nil"/>
              <w:right w:val="nil"/>
            </w:tcBorders>
            <w:shd w:val="clear" w:color="auto" w:fill="FFFFFF" w:themeFill="background1"/>
          </w:tcPr>
          <w:p w:rsidR="00C168D6" w:rsidRPr="002F3D88" w:rsidRDefault="00B84483">
            <w:pPr>
              <w:spacing w:line="276" w:lineRule="auto"/>
              <w:ind w:right="-2" w:hanging="2"/>
              <w:jc w:val="center"/>
            </w:pPr>
            <w:r w:rsidRPr="002F3D88">
              <w:rPr>
                <w:b/>
                <w:bCs/>
              </w:rPr>
              <w:t>ESTUDO TÉCNICO PRELIMINAR (ETP)</w:t>
            </w:r>
          </w:p>
          <w:p w:rsidR="00C168D6" w:rsidRPr="002F3D88" w:rsidRDefault="00C168D6">
            <w:pPr>
              <w:spacing w:line="276" w:lineRule="auto"/>
              <w:ind w:right="-2" w:hanging="2"/>
              <w:jc w:val="center"/>
              <w:rPr>
                <w:b/>
                <w:bCs/>
              </w:rPr>
            </w:pPr>
          </w:p>
        </w:tc>
      </w:tr>
      <w:tr w:rsidR="00C168D6">
        <w:tc>
          <w:tcPr>
            <w:tcW w:w="9354" w:type="dxa"/>
            <w:gridSpan w:val="5"/>
            <w:tcBorders>
              <w:top w:val="nil"/>
              <w:left w:val="nil"/>
              <w:bottom w:val="nil"/>
              <w:right w:val="nil"/>
            </w:tcBorders>
            <w:shd w:val="clear" w:color="auto" w:fill="365F91" w:themeFill="accent1" w:themeFillShade="BF"/>
          </w:tcPr>
          <w:p w:rsidR="00C168D6" w:rsidRPr="002F3D88" w:rsidRDefault="00B84483">
            <w:pPr>
              <w:spacing w:line="276" w:lineRule="auto"/>
              <w:ind w:right="-2" w:hanging="2"/>
              <w:jc w:val="both"/>
            </w:pPr>
            <w:r w:rsidRPr="002F3D88">
              <w:rPr>
                <w:b/>
                <w:bCs/>
                <w:color w:val="FFFFFF" w:themeColor="background1"/>
              </w:rPr>
              <w:t>I - INFORMAÇÕES GERAIS</w:t>
            </w:r>
          </w:p>
        </w:tc>
      </w:tr>
      <w:tr w:rsidR="00C168D6" w:rsidTr="00340738">
        <w:tc>
          <w:tcPr>
            <w:tcW w:w="9354" w:type="dxa"/>
            <w:gridSpan w:val="5"/>
            <w:tcBorders>
              <w:top w:val="nil"/>
              <w:left w:val="nil"/>
              <w:bottom w:val="single" w:sz="4" w:space="0" w:color="auto"/>
              <w:right w:val="nil"/>
            </w:tcBorders>
            <w:shd w:val="clear" w:color="auto" w:fill="FFFFFF" w:themeFill="background1"/>
          </w:tcPr>
          <w:p w:rsidR="00C168D6" w:rsidRPr="002F3D88" w:rsidRDefault="00C168D6">
            <w:pPr>
              <w:spacing w:line="276" w:lineRule="auto"/>
              <w:ind w:right="-2" w:hanging="2"/>
              <w:jc w:val="both"/>
              <w:rPr>
                <w:b/>
                <w:bCs/>
              </w:rPr>
            </w:pPr>
          </w:p>
        </w:tc>
      </w:tr>
      <w:tr w:rsidR="00C168D6" w:rsidTr="00340738">
        <w:tc>
          <w:tcPr>
            <w:tcW w:w="297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2F3D88" w:rsidRDefault="00B84483">
            <w:pPr>
              <w:pStyle w:val="PargrafodaLista"/>
              <w:numPr>
                <w:ilvl w:val="0"/>
                <w:numId w:val="1"/>
              </w:numPr>
              <w:spacing w:line="276" w:lineRule="auto"/>
              <w:ind w:left="0" w:right="-2" w:firstLine="142"/>
              <w:jc w:val="both"/>
              <w:rPr>
                <w:rFonts w:eastAsia="SimSun"/>
                <w:b/>
                <w:bCs/>
                <w:kern w:val="2"/>
                <w:lang w:eastAsia="zh-CN" w:bidi="hi-IN"/>
              </w:rPr>
            </w:pPr>
            <w:r w:rsidRPr="002F3D88">
              <w:rPr>
                <w:rFonts w:eastAsia="SimSun"/>
                <w:b/>
                <w:bCs/>
                <w:kern w:val="2"/>
                <w:lang w:eastAsia="zh-CN" w:bidi="hi-IN"/>
              </w:rPr>
              <w:t>Número do Processo</w:t>
            </w:r>
          </w:p>
          <w:p w:rsidR="00C168D6" w:rsidRPr="002F3D88" w:rsidRDefault="00B84483">
            <w:pPr>
              <w:spacing w:line="276" w:lineRule="auto"/>
              <w:ind w:right="-2" w:firstLine="142"/>
              <w:jc w:val="both"/>
            </w:pPr>
            <w:r w:rsidRPr="002F3D88">
              <w:rPr>
                <w:rFonts w:eastAsia="SimSun"/>
                <w:b/>
                <w:bCs/>
                <w:kern w:val="2"/>
                <w:lang w:eastAsia="zh-CN" w:bidi="hi-IN"/>
              </w:rPr>
              <w:t>Administrativo:</w:t>
            </w:r>
          </w:p>
        </w:tc>
        <w:tc>
          <w:tcPr>
            <w:tcW w:w="637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spacing w:line="276" w:lineRule="auto"/>
              <w:ind w:right="-2" w:firstLine="142"/>
              <w:jc w:val="both"/>
            </w:pPr>
            <w:r w:rsidRPr="002F3D88">
              <w:rPr>
                <w:rFonts w:eastAsia="SimSun"/>
                <w:b/>
                <w:bCs/>
                <w:kern w:val="2"/>
                <w:lang w:eastAsia="zh-CN" w:bidi="hi-IN"/>
              </w:rPr>
              <w:t>____/2025</w:t>
            </w:r>
          </w:p>
        </w:tc>
      </w:tr>
      <w:tr w:rsidR="00C168D6" w:rsidTr="00340738">
        <w:tc>
          <w:tcPr>
            <w:tcW w:w="9354" w:type="dxa"/>
            <w:gridSpan w:val="5"/>
            <w:tcBorders>
              <w:top w:val="single" w:sz="4" w:space="0" w:color="auto"/>
              <w:left w:val="nil"/>
              <w:bottom w:val="nil"/>
              <w:right w:val="nil"/>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r>
      <w:tr w:rsidR="00C168D6" w:rsidTr="00340738">
        <w:trPr>
          <w:trHeight w:val="191"/>
        </w:trPr>
        <w:tc>
          <w:tcPr>
            <w:tcW w:w="2968"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2F3D88" w:rsidRDefault="00B84483">
            <w:pPr>
              <w:spacing w:line="276" w:lineRule="auto"/>
              <w:ind w:right="-2" w:hanging="2"/>
              <w:jc w:val="both"/>
            </w:pPr>
            <w:r w:rsidRPr="002F3D88">
              <w:rPr>
                <w:rFonts w:eastAsia="SimSun"/>
                <w:b/>
                <w:bCs/>
                <w:kern w:val="2"/>
                <w:lang w:eastAsia="zh-CN" w:bidi="hi-IN"/>
              </w:rPr>
              <w:t>2. Setor Requisitante:</w:t>
            </w: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rFonts w:eastAsia="SimSun"/>
                <w:b/>
                <w:bCs/>
                <w:color w:val="FF0000"/>
                <w:kern w:val="2"/>
                <w:lang w:eastAsia="zh-CN" w:bidi="hi-IN"/>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1 - SECRETARIA DE GOVERNO</w:t>
            </w:r>
          </w:p>
        </w:tc>
      </w:tr>
      <w:tr w:rsidR="00C168D6" w:rsidTr="00340738">
        <w:trPr>
          <w:trHeight w:val="203"/>
        </w:trPr>
        <w:tc>
          <w:tcPr>
            <w:tcW w:w="2968" w:type="dxa"/>
            <w:gridSpan w:val="2"/>
            <w:vMerge w:val="restart"/>
            <w:tcBorders>
              <w:top w:val="single" w:sz="4" w:space="0" w:color="auto"/>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rFonts w:eastAsia="SimSun"/>
                <w:b/>
                <w:bCs/>
                <w:color w:val="FF0000"/>
                <w:kern w:val="2"/>
                <w:lang w:eastAsia="zh-CN" w:bidi="hi-IN"/>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2 - ASSESSORIA JURIDICA</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center"/>
              <w:textAlignment w:val="baseline"/>
              <w:rPr>
                <w:b/>
                <w:color w:val="000000" w:themeColor="text1"/>
              </w:rPr>
            </w:pPr>
            <w:r w:rsidRPr="002F3D88">
              <w:rPr>
                <w:b/>
                <w:color w:val="000000" w:themeColor="text1"/>
              </w:rPr>
              <w:t>X</w:t>
            </w: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6 - SECRETARIA DE ADMINISTRAÇÃO</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rFonts w:eastAsia="SimSun"/>
                <w:b/>
                <w:bCs/>
                <w:color w:val="000000" w:themeColor="text1"/>
                <w:kern w:val="2"/>
                <w:lang w:eastAsia="zh-CN" w:bidi="hi-IN"/>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7 - SECRETARIA DE PLANEJAMENTO</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rFonts w:eastAsia="SimSun"/>
                <w:b/>
                <w:bCs/>
                <w:color w:val="000000" w:themeColor="text1"/>
                <w:kern w:val="2"/>
                <w:lang w:eastAsia="zh-CN" w:bidi="hi-IN"/>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8 - SECRETARIA DE FAZENDA</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center"/>
              <w:textAlignment w:val="baseline"/>
              <w:rPr>
                <w:b/>
                <w:color w:val="000000" w:themeColor="text1"/>
              </w:rPr>
            </w:pPr>
            <w:r w:rsidRPr="002F3D88">
              <w:rPr>
                <w:rFonts w:eastAsia="SimSun"/>
                <w:b/>
                <w:bCs/>
                <w:color w:val="000000" w:themeColor="text1"/>
                <w:kern w:val="2"/>
                <w:lang w:eastAsia="zh-CN" w:bidi="hi-IN"/>
              </w:rPr>
              <w:t>X</w:t>
            </w: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9 - SECRETARIA DE SAÚDE</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center"/>
              <w:textAlignment w:val="baseline"/>
              <w:rPr>
                <w:b/>
                <w:color w:val="000000" w:themeColor="text1"/>
              </w:rPr>
            </w:pPr>
            <w:r w:rsidRPr="002F3D88">
              <w:rPr>
                <w:rFonts w:eastAsia="SimSun"/>
                <w:b/>
                <w:bCs/>
                <w:color w:val="000000" w:themeColor="text1"/>
                <w:kern w:val="2"/>
                <w:lang w:eastAsia="zh-CN" w:bidi="hi-IN"/>
              </w:rPr>
              <w:t>X</w:t>
            </w: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10 - SECRETARIA DE EDUCAÇÃO, CULTURA E DESPORTO</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893844">
            <w:pPr>
              <w:widowControl w:val="0"/>
              <w:tabs>
                <w:tab w:val="right" w:pos="9071"/>
              </w:tabs>
              <w:ind w:right="-2" w:hanging="2"/>
              <w:jc w:val="center"/>
              <w:textAlignment w:val="baseline"/>
              <w:rPr>
                <w:b/>
                <w:color w:val="000000" w:themeColor="text1"/>
              </w:rPr>
            </w:pPr>
            <w:r w:rsidRPr="002F3D88">
              <w:rPr>
                <w:b/>
                <w:color w:val="000000" w:themeColor="text1"/>
              </w:rPr>
              <w:t>X</w:t>
            </w: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11 - SECRETARIA DO MEIO AMBIENTE E REC. HÍDRICOS</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b/>
                <w:color w:val="000000" w:themeColor="text1"/>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12 - SECRETARIA DE OBRAS, SERV. E DES. URBANO</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center"/>
              <w:textAlignment w:val="baseline"/>
              <w:rPr>
                <w:b/>
                <w:color w:val="000000" w:themeColor="text1"/>
              </w:rPr>
            </w:pPr>
            <w:r w:rsidRPr="002F3D88">
              <w:rPr>
                <w:b/>
                <w:color w:val="000000" w:themeColor="text1"/>
              </w:rPr>
              <w:t>X</w:t>
            </w: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13 - SECRETARIA DE ASSISTÊNCIA SOCIAL</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rFonts w:eastAsia="SimSun"/>
                <w:b/>
                <w:bCs/>
                <w:color w:val="000000" w:themeColor="text1"/>
                <w:kern w:val="2"/>
                <w:lang w:eastAsia="zh-CN" w:bidi="hi-IN"/>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14 - SECRETARIA DE DESENVOLVIMENTO ECONÔMICO</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893844">
            <w:pPr>
              <w:widowControl w:val="0"/>
              <w:tabs>
                <w:tab w:val="right" w:pos="9071"/>
              </w:tabs>
              <w:ind w:right="-2" w:hanging="2"/>
              <w:jc w:val="center"/>
              <w:textAlignment w:val="baseline"/>
              <w:rPr>
                <w:rFonts w:eastAsia="SimSun"/>
                <w:b/>
                <w:bCs/>
                <w:color w:val="000000" w:themeColor="text1"/>
                <w:kern w:val="2"/>
                <w:lang w:eastAsia="zh-CN" w:bidi="hi-IN"/>
              </w:rPr>
            </w:pPr>
            <w:r w:rsidRPr="002F3D88">
              <w:rPr>
                <w:rFonts w:eastAsia="SimSun"/>
                <w:b/>
                <w:bCs/>
                <w:color w:val="000000" w:themeColor="text1"/>
                <w:kern w:val="2"/>
                <w:lang w:eastAsia="zh-CN" w:bidi="hi-IN"/>
              </w:rPr>
              <w:t>X</w:t>
            </w: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15 - SECRETARIA DE AGRICULTURA E PECUÁRIA</w:t>
            </w:r>
          </w:p>
        </w:tc>
      </w:tr>
      <w:tr w:rsidR="00C168D6" w:rsidTr="00340738">
        <w:trPr>
          <w:trHeight w:val="203"/>
        </w:trPr>
        <w:tc>
          <w:tcPr>
            <w:tcW w:w="2968" w:type="dxa"/>
            <w:gridSpan w:val="2"/>
            <w:vMerge/>
            <w:tcBorders>
              <w:top w:val="nil"/>
              <w:left w:val="nil"/>
              <w:bottom w:val="nil"/>
              <w:right w:val="single" w:sz="4" w:space="0" w:color="auto"/>
            </w:tcBorders>
            <w:shd w:val="clear" w:color="auto" w:fill="FFFFFF" w:themeFill="background1"/>
          </w:tcPr>
          <w:p w:rsidR="00C168D6" w:rsidRPr="002F3D88" w:rsidRDefault="00C168D6">
            <w:pPr>
              <w:spacing w:line="276" w:lineRule="auto"/>
              <w:ind w:right="-2" w:hanging="2"/>
              <w:jc w:val="both"/>
              <w:rPr>
                <w:rFonts w:eastAsia="SimSun"/>
                <w:b/>
                <w:bCs/>
                <w:kern w:val="2"/>
                <w:lang w:eastAsia="zh-CN" w:bidi="hi-IN"/>
              </w:rPr>
            </w:pPr>
          </w:p>
        </w:tc>
        <w:tc>
          <w:tcPr>
            <w:tcW w:w="43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C168D6">
            <w:pPr>
              <w:widowControl w:val="0"/>
              <w:tabs>
                <w:tab w:val="right" w:pos="9071"/>
              </w:tabs>
              <w:ind w:right="-2" w:hanging="2"/>
              <w:jc w:val="center"/>
              <w:textAlignment w:val="baseline"/>
              <w:rPr>
                <w:rFonts w:eastAsia="SimSun"/>
                <w:b/>
                <w:bCs/>
                <w:color w:val="000000" w:themeColor="text1"/>
                <w:kern w:val="2"/>
                <w:lang w:eastAsia="zh-CN" w:bidi="hi-IN"/>
              </w:rPr>
            </w:pPr>
          </w:p>
        </w:tc>
        <w:tc>
          <w:tcPr>
            <w:tcW w:w="5956"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pPr>
            <w:r w:rsidRPr="002F3D88">
              <w:rPr>
                <w:rFonts w:eastAsia="SimSun"/>
                <w:kern w:val="2"/>
                <w:lang w:eastAsia="zh-CN" w:bidi="hi-IN"/>
              </w:rPr>
              <w:t>16 - SECRETARIA DE POLÍTICA HABITACIONAL</w:t>
            </w:r>
          </w:p>
        </w:tc>
      </w:tr>
      <w:tr w:rsidR="00C168D6" w:rsidTr="00340738">
        <w:tc>
          <w:tcPr>
            <w:tcW w:w="9354" w:type="dxa"/>
            <w:gridSpan w:val="5"/>
            <w:tcBorders>
              <w:top w:val="nil"/>
              <w:left w:val="nil"/>
              <w:bottom w:val="single" w:sz="4" w:space="0" w:color="auto"/>
              <w:right w:val="nil"/>
            </w:tcBorders>
            <w:shd w:val="clear" w:color="auto" w:fill="FFFFFF" w:themeFill="background1"/>
          </w:tcPr>
          <w:p w:rsidR="00C168D6" w:rsidRPr="002F3D88" w:rsidRDefault="00C168D6">
            <w:pPr>
              <w:spacing w:line="276" w:lineRule="auto"/>
              <w:ind w:right="-2" w:hanging="2"/>
              <w:jc w:val="both"/>
              <w:rPr>
                <w:rFonts w:eastAsia="SimSun"/>
                <w:b/>
                <w:bCs/>
                <w:color w:val="FF0000"/>
                <w:kern w:val="2"/>
                <w:lang w:eastAsia="zh-CN" w:bidi="hi-IN"/>
              </w:rPr>
            </w:pPr>
          </w:p>
        </w:tc>
      </w:tr>
      <w:tr w:rsidR="00C168D6" w:rsidTr="00340738">
        <w:tc>
          <w:tcPr>
            <w:tcW w:w="297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2F3D88" w:rsidRDefault="00B84483">
            <w:pPr>
              <w:spacing w:line="276" w:lineRule="auto"/>
              <w:ind w:right="-2" w:hanging="2"/>
              <w:jc w:val="both"/>
            </w:pPr>
            <w:r w:rsidRPr="002F3D88">
              <w:rPr>
                <w:rFonts w:eastAsia="SimSun"/>
                <w:b/>
                <w:bCs/>
                <w:kern w:val="2"/>
                <w:lang w:eastAsia="zh-CN" w:bidi="hi-IN"/>
              </w:rPr>
              <w:t xml:space="preserve">3. Equipe de Planejamento </w:t>
            </w:r>
            <w:proofErr w:type="gramStart"/>
            <w:r w:rsidRPr="002F3D88">
              <w:rPr>
                <w:rFonts w:eastAsia="SimSun"/>
                <w:b/>
                <w:bCs/>
                <w:kern w:val="2"/>
                <w:lang w:eastAsia="zh-CN" w:bidi="hi-IN"/>
              </w:rPr>
              <w:t>da  Contratação</w:t>
            </w:r>
            <w:proofErr w:type="gramEnd"/>
            <w:r w:rsidRPr="002F3D88">
              <w:rPr>
                <w:rFonts w:eastAsia="SimSun"/>
                <w:b/>
                <w:bCs/>
                <w:kern w:val="2"/>
                <w:lang w:eastAsia="zh-CN" w:bidi="hi-IN"/>
              </w:rPr>
              <w:t>:</w:t>
            </w:r>
          </w:p>
        </w:tc>
        <w:tc>
          <w:tcPr>
            <w:tcW w:w="637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pPr>
              <w:widowControl w:val="0"/>
              <w:tabs>
                <w:tab w:val="right" w:pos="9071"/>
              </w:tabs>
              <w:ind w:right="-2" w:hanging="2"/>
              <w:jc w:val="both"/>
              <w:textAlignment w:val="baseline"/>
              <w:rPr>
                <w:rFonts w:eastAsia="SimSun"/>
                <w:kern w:val="2"/>
                <w:lang w:eastAsia="zh-CN" w:bidi="hi-IN"/>
              </w:rPr>
            </w:pPr>
            <w:r w:rsidRPr="002F3D88">
              <w:rPr>
                <w:rFonts w:eastAsia="SimSun"/>
                <w:kern w:val="2"/>
                <w:lang w:eastAsia="zh-CN" w:bidi="hi-IN"/>
              </w:rPr>
              <w:t xml:space="preserve">Cláudia </w:t>
            </w:r>
            <w:proofErr w:type="spellStart"/>
            <w:r w:rsidRPr="002F3D88">
              <w:rPr>
                <w:rFonts w:eastAsia="SimSun"/>
                <w:kern w:val="2"/>
                <w:lang w:eastAsia="zh-CN" w:bidi="hi-IN"/>
              </w:rPr>
              <w:t>Janz</w:t>
            </w:r>
            <w:proofErr w:type="spellEnd"/>
            <w:r w:rsidRPr="002F3D88">
              <w:rPr>
                <w:rFonts w:eastAsia="SimSun"/>
                <w:kern w:val="2"/>
                <w:lang w:eastAsia="zh-CN" w:bidi="hi-IN"/>
              </w:rPr>
              <w:t xml:space="preserve"> da Silva - Secretária de Administração</w:t>
            </w:r>
            <w:r w:rsidR="00544157" w:rsidRPr="002F3D88">
              <w:rPr>
                <w:rFonts w:eastAsia="SimSun"/>
                <w:kern w:val="2"/>
                <w:lang w:eastAsia="zh-CN" w:bidi="hi-IN"/>
              </w:rPr>
              <w:t>.</w:t>
            </w:r>
          </w:p>
          <w:p w:rsidR="00C168D6" w:rsidRPr="002F3D88" w:rsidRDefault="00B84483">
            <w:pPr>
              <w:widowControl w:val="0"/>
              <w:tabs>
                <w:tab w:val="right" w:pos="9071"/>
              </w:tabs>
              <w:ind w:right="-2" w:hanging="2"/>
              <w:jc w:val="both"/>
              <w:textAlignment w:val="baseline"/>
            </w:pPr>
            <w:r w:rsidRPr="002F3D88">
              <w:t xml:space="preserve">Alexandro </w:t>
            </w:r>
            <w:proofErr w:type="spellStart"/>
            <w:r w:rsidRPr="002F3D88">
              <w:t>Beretta</w:t>
            </w:r>
            <w:proofErr w:type="spellEnd"/>
            <w:r w:rsidRPr="002F3D88">
              <w:t xml:space="preserve"> - Secretário de Saúde</w:t>
            </w:r>
            <w:r w:rsidR="00544157" w:rsidRPr="002F3D88">
              <w:t>.</w:t>
            </w:r>
          </w:p>
          <w:p w:rsidR="00C168D6" w:rsidRPr="002F3D88" w:rsidRDefault="00B84483">
            <w:pPr>
              <w:widowControl w:val="0"/>
              <w:tabs>
                <w:tab w:val="right" w:pos="9071"/>
              </w:tabs>
              <w:ind w:right="-2" w:hanging="2"/>
              <w:jc w:val="both"/>
              <w:textAlignment w:val="baseline"/>
            </w:pPr>
            <w:r w:rsidRPr="002F3D88">
              <w:t>Aline Firmino Neves Vasconcelos - Secretária de Educação e Cultura</w:t>
            </w:r>
            <w:r w:rsidR="00544157" w:rsidRPr="002F3D88">
              <w:t>.</w:t>
            </w:r>
          </w:p>
          <w:p w:rsidR="00C168D6" w:rsidRPr="002F3D88" w:rsidRDefault="00B84483">
            <w:pPr>
              <w:widowControl w:val="0"/>
              <w:tabs>
                <w:tab w:val="right" w:pos="9071"/>
              </w:tabs>
              <w:ind w:right="-2" w:hanging="2"/>
              <w:jc w:val="both"/>
              <w:textAlignment w:val="baseline"/>
            </w:pPr>
            <w:proofErr w:type="spellStart"/>
            <w:r w:rsidRPr="002F3D88">
              <w:t>Rosiane</w:t>
            </w:r>
            <w:proofErr w:type="spellEnd"/>
            <w:r w:rsidRPr="002F3D88">
              <w:t xml:space="preserve"> </w:t>
            </w:r>
            <w:proofErr w:type="spellStart"/>
            <w:r w:rsidRPr="002F3D88">
              <w:t>Néia</w:t>
            </w:r>
            <w:proofErr w:type="spellEnd"/>
            <w:r w:rsidRPr="002F3D88">
              <w:t xml:space="preserve"> </w:t>
            </w:r>
            <w:proofErr w:type="spellStart"/>
            <w:r w:rsidRPr="002F3D88">
              <w:t>Storti</w:t>
            </w:r>
            <w:proofErr w:type="spellEnd"/>
            <w:r w:rsidRPr="002F3D88">
              <w:t xml:space="preserve"> - Secretária de Assistência Social e Assuntos da Família.</w:t>
            </w:r>
          </w:p>
          <w:p w:rsidR="00544157" w:rsidRPr="002F3D88" w:rsidRDefault="00544157" w:rsidP="00544157">
            <w:pPr>
              <w:widowControl w:val="0"/>
              <w:tabs>
                <w:tab w:val="right" w:pos="9071"/>
              </w:tabs>
              <w:ind w:right="-2" w:hanging="2"/>
              <w:jc w:val="both"/>
              <w:textAlignment w:val="baseline"/>
            </w:pPr>
            <w:r w:rsidRPr="002F3D88">
              <w:t>Camila Ramalho Matta - Secretária Municipal da Agricultura e Pecuária.</w:t>
            </w:r>
          </w:p>
          <w:p w:rsidR="00544157" w:rsidRPr="002F3D88" w:rsidRDefault="00544157" w:rsidP="00544157">
            <w:pPr>
              <w:widowControl w:val="0"/>
              <w:tabs>
                <w:tab w:val="right" w:pos="9071"/>
              </w:tabs>
              <w:ind w:right="-2" w:hanging="2"/>
              <w:jc w:val="both"/>
              <w:textAlignment w:val="baseline"/>
            </w:pPr>
            <w:r w:rsidRPr="002F3D88">
              <w:t xml:space="preserve">José de Carvalho Henriques Neto - Secretário do Meio </w:t>
            </w:r>
            <w:proofErr w:type="spellStart"/>
            <w:r w:rsidRPr="002F3D88">
              <w:t>Amb</w:t>
            </w:r>
            <w:proofErr w:type="spellEnd"/>
            <w:r w:rsidRPr="002F3D88">
              <w:t xml:space="preserve">. </w:t>
            </w:r>
            <w:proofErr w:type="gramStart"/>
            <w:r w:rsidRPr="002F3D88">
              <w:t>e</w:t>
            </w:r>
            <w:proofErr w:type="gramEnd"/>
            <w:r w:rsidRPr="002F3D88">
              <w:t xml:space="preserve"> Rec. Hídricos.</w:t>
            </w:r>
          </w:p>
          <w:p w:rsidR="00544157" w:rsidRPr="002F3D88" w:rsidRDefault="00544157">
            <w:pPr>
              <w:widowControl w:val="0"/>
              <w:tabs>
                <w:tab w:val="right" w:pos="9071"/>
              </w:tabs>
              <w:ind w:right="-2" w:hanging="2"/>
              <w:jc w:val="both"/>
              <w:textAlignment w:val="baseline"/>
            </w:pPr>
          </w:p>
        </w:tc>
      </w:tr>
      <w:tr w:rsidR="00C168D6" w:rsidTr="00340738">
        <w:tc>
          <w:tcPr>
            <w:tcW w:w="9354" w:type="dxa"/>
            <w:gridSpan w:val="5"/>
            <w:tcBorders>
              <w:top w:val="single" w:sz="4" w:space="0" w:color="auto"/>
              <w:left w:val="nil"/>
              <w:bottom w:val="single" w:sz="4" w:space="0" w:color="auto"/>
              <w:right w:val="nil"/>
            </w:tcBorders>
            <w:shd w:val="clear" w:color="auto" w:fill="FFFFFF" w:themeFill="background1"/>
          </w:tcPr>
          <w:p w:rsidR="00C168D6" w:rsidRPr="002F3D88" w:rsidRDefault="00C168D6">
            <w:pPr>
              <w:spacing w:line="276" w:lineRule="auto"/>
              <w:ind w:right="-2" w:hanging="2"/>
              <w:jc w:val="both"/>
              <w:rPr>
                <w:rFonts w:eastAsia="SimSun"/>
                <w:b/>
                <w:bCs/>
                <w:color w:val="FF0000"/>
                <w:kern w:val="2"/>
                <w:lang w:eastAsia="zh-CN" w:bidi="hi-IN"/>
              </w:rPr>
            </w:pPr>
          </w:p>
        </w:tc>
      </w:tr>
      <w:tr w:rsidR="00C168D6" w:rsidTr="00340738">
        <w:tc>
          <w:tcPr>
            <w:tcW w:w="1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2F3D88" w:rsidRDefault="00B84483">
            <w:pPr>
              <w:spacing w:line="276" w:lineRule="auto"/>
              <w:ind w:right="-2" w:hanging="2"/>
              <w:jc w:val="both"/>
            </w:pPr>
            <w:r w:rsidRPr="002F3D88">
              <w:rPr>
                <w:rFonts w:eastAsia="SimSun"/>
                <w:b/>
                <w:bCs/>
                <w:kern w:val="2"/>
                <w:lang w:eastAsia="zh-CN" w:bidi="hi-IN"/>
              </w:rPr>
              <w:t>4. Objeto:</w:t>
            </w:r>
          </w:p>
        </w:tc>
        <w:tc>
          <w:tcPr>
            <w:tcW w:w="80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1A343E" w:rsidRDefault="00D83EC7" w:rsidP="00544157">
            <w:pPr>
              <w:suppressAutoHyphens/>
              <w:autoSpaceDN w:val="0"/>
              <w:spacing w:line="1" w:lineRule="atLeast"/>
              <w:jc w:val="both"/>
              <w:textAlignment w:val="top"/>
              <w:rPr>
                <w:b/>
              </w:rPr>
            </w:pPr>
            <w:r w:rsidRPr="00D83EC7">
              <w:rPr>
                <w:rFonts w:eastAsia="Merriweather"/>
                <w:b/>
                <w:bCs/>
                <w:position w:val="-1"/>
                <w:sz w:val="22"/>
                <w:szCs w:val="22"/>
              </w:rPr>
              <w:t>AQUISIÇÃO DE MATERIAIS VOLTADOS À PREVENÇÃO E COMBATE A INCÊNDIOS, COMPREENDENDO EXTINTORES, MANGUEIRAS, ADESIVOS PARA DEMARCAÇÃO DE SOLO, BEM COMO A RECARGA DE EXTINTORES, DESTINADOS A SUPRIR AS NECESSIDADES DAS DIVERSAS SECRETARIAS DO MUNICÍPIO DE BANDEIRANTES – PR.</w:t>
            </w:r>
          </w:p>
        </w:tc>
      </w:tr>
      <w:tr w:rsidR="00C168D6" w:rsidTr="00340738">
        <w:tc>
          <w:tcPr>
            <w:tcW w:w="1267" w:type="dxa"/>
            <w:tcBorders>
              <w:top w:val="single" w:sz="4" w:space="0" w:color="auto"/>
              <w:left w:val="nil"/>
              <w:bottom w:val="single" w:sz="4" w:space="0" w:color="auto"/>
              <w:right w:val="nil"/>
            </w:tcBorders>
            <w:shd w:val="clear" w:color="auto" w:fill="auto"/>
          </w:tcPr>
          <w:p w:rsidR="00C168D6" w:rsidRPr="002F3D88" w:rsidRDefault="00C168D6">
            <w:pPr>
              <w:spacing w:line="276" w:lineRule="auto"/>
              <w:ind w:right="-2" w:hanging="2"/>
              <w:jc w:val="both"/>
              <w:rPr>
                <w:rFonts w:eastAsia="SimSun"/>
                <w:b/>
                <w:bCs/>
                <w:kern w:val="2"/>
                <w:lang w:eastAsia="zh-CN" w:bidi="hi-IN"/>
              </w:rPr>
            </w:pPr>
          </w:p>
        </w:tc>
        <w:tc>
          <w:tcPr>
            <w:tcW w:w="8087" w:type="dxa"/>
            <w:gridSpan w:val="4"/>
            <w:tcBorders>
              <w:top w:val="single" w:sz="4" w:space="0" w:color="auto"/>
              <w:left w:val="nil"/>
              <w:bottom w:val="single" w:sz="4" w:space="0" w:color="auto"/>
              <w:right w:val="nil"/>
            </w:tcBorders>
            <w:shd w:val="clear" w:color="auto" w:fill="FFFFFF" w:themeFill="background1"/>
          </w:tcPr>
          <w:p w:rsidR="00C168D6" w:rsidRPr="002F3D88" w:rsidRDefault="00C168D6">
            <w:pPr>
              <w:ind w:right="-2" w:hanging="2"/>
              <w:jc w:val="both"/>
              <w:rPr>
                <w:color w:val="FF0000"/>
              </w:rPr>
            </w:pPr>
          </w:p>
        </w:tc>
      </w:tr>
      <w:tr w:rsidR="00C168D6" w:rsidTr="00340738">
        <w:trPr>
          <w:trHeight w:val="192"/>
        </w:trPr>
        <w:tc>
          <w:tcPr>
            <w:tcW w:w="1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2F3D88" w:rsidRDefault="00B84483">
            <w:pPr>
              <w:spacing w:line="276" w:lineRule="auto"/>
              <w:ind w:right="-2" w:hanging="2"/>
              <w:jc w:val="both"/>
            </w:pPr>
            <w:r w:rsidRPr="002F3D88">
              <w:rPr>
                <w:rFonts w:eastAsia="SimSun"/>
                <w:b/>
                <w:bCs/>
                <w:kern w:val="2"/>
                <w:lang w:eastAsia="zh-CN" w:bidi="hi-IN"/>
              </w:rPr>
              <w:t>5. Local</w:t>
            </w:r>
          </w:p>
        </w:tc>
        <w:tc>
          <w:tcPr>
            <w:tcW w:w="8087"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2F3D88" w:rsidRDefault="00B84483" w:rsidP="00347590">
            <w:pPr>
              <w:ind w:right="-2"/>
              <w:jc w:val="both"/>
              <w:rPr>
                <w:color w:val="FF0000"/>
              </w:rPr>
            </w:pPr>
            <w:r w:rsidRPr="002F3D88">
              <w:t>Diversos</w:t>
            </w:r>
            <w:r w:rsidR="00C26562" w:rsidRPr="002F3D88">
              <w:t xml:space="preserve"> setores</w:t>
            </w:r>
            <w:r w:rsidRPr="002F3D88">
              <w:t>, sendo eles: Secretarias de Administraçã</w:t>
            </w:r>
            <w:r w:rsidR="00347590" w:rsidRPr="002F3D88">
              <w:t>o, Assistência Social, Educação, Saúde, Agricultura e Meio ambiente.</w:t>
            </w:r>
          </w:p>
        </w:tc>
      </w:tr>
      <w:tr w:rsidR="00C168D6" w:rsidTr="00340738">
        <w:tc>
          <w:tcPr>
            <w:tcW w:w="2977" w:type="dxa"/>
            <w:gridSpan w:val="3"/>
            <w:tcBorders>
              <w:top w:val="single" w:sz="4" w:space="0" w:color="auto"/>
              <w:left w:val="nil"/>
              <w:bottom w:val="single" w:sz="12" w:space="0" w:color="000000"/>
              <w:right w:val="nil"/>
            </w:tcBorders>
            <w:shd w:val="clear" w:color="auto" w:fill="FFFFFF" w:themeFill="background1"/>
          </w:tcPr>
          <w:p w:rsidR="00C168D6" w:rsidRPr="002F3D88" w:rsidRDefault="00C168D6">
            <w:pPr>
              <w:spacing w:line="276" w:lineRule="auto"/>
              <w:ind w:right="-2" w:hanging="2"/>
              <w:jc w:val="both"/>
            </w:pPr>
          </w:p>
        </w:tc>
        <w:tc>
          <w:tcPr>
            <w:tcW w:w="6377" w:type="dxa"/>
            <w:gridSpan w:val="2"/>
            <w:tcBorders>
              <w:top w:val="single" w:sz="4" w:space="0" w:color="auto"/>
              <w:left w:val="nil"/>
              <w:bottom w:val="single" w:sz="12" w:space="0" w:color="000000"/>
              <w:right w:val="nil"/>
            </w:tcBorders>
            <w:shd w:val="clear" w:color="auto" w:fill="FFFFFF" w:themeFill="background1"/>
          </w:tcPr>
          <w:p w:rsidR="00C168D6" w:rsidRPr="002F3D88" w:rsidRDefault="00C168D6">
            <w:pPr>
              <w:spacing w:line="276" w:lineRule="auto"/>
              <w:ind w:right="-2" w:hanging="2"/>
              <w:jc w:val="both"/>
            </w:pPr>
          </w:p>
        </w:tc>
      </w:tr>
      <w:tr w:rsidR="00C168D6">
        <w:tc>
          <w:tcPr>
            <w:tcW w:w="9354"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rsidR="00C168D6" w:rsidRPr="002F3D88" w:rsidRDefault="00B84483">
            <w:pPr>
              <w:spacing w:line="276" w:lineRule="auto"/>
              <w:ind w:right="-2" w:hanging="2"/>
              <w:jc w:val="both"/>
            </w:pPr>
            <w:r w:rsidRPr="002F3D88">
              <w:rPr>
                <w:b/>
                <w:bCs/>
                <w:color w:val="FFFFFF" w:themeColor="background1"/>
              </w:rPr>
              <w:lastRenderedPageBreak/>
              <w:t>II - Diagnóstico da Situação Atual:</w:t>
            </w:r>
          </w:p>
        </w:tc>
      </w:tr>
      <w:tr w:rsidR="00C168D6">
        <w:tc>
          <w:tcPr>
            <w:tcW w:w="9354" w:type="dxa"/>
            <w:gridSpan w:val="5"/>
            <w:tcBorders>
              <w:top w:val="single" w:sz="12" w:space="0" w:color="000000"/>
              <w:left w:val="nil"/>
              <w:bottom w:val="single" w:sz="12" w:space="0" w:color="000000"/>
              <w:right w:val="nil"/>
            </w:tcBorders>
            <w:shd w:val="clear" w:color="auto" w:fill="FFFFFF" w:themeFill="background1"/>
          </w:tcPr>
          <w:p w:rsidR="00C168D6" w:rsidRPr="002F3D88" w:rsidRDefault="00C168D6">
            <w:pPr>
              <w:spacing w:line="276" w:lineRule="auto"/>
              <w:ind w:right="-2" w:hanging="2"/>
              <w:jc w:val="both"/>
              <w:rPr>
                <w:b/>
                <w:bCs/>
                <w:color w:val="FFFFFF" w:themeColor="background1"/>
              </w:rPr>
            </w:pPr>
          </w:p>
        </w:tc>
      </w:tr>
      <w:tr w:rsidR="00C168D6">
        <w:tc>
          <w:tcPr>
            <w:tcW w:w="9354"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168D6" w:rsidRPr="002F3D88" w:rsidRDefault="00B84483">
            <w:pPr>
              <w:pStyle w:val="PargrafodaLista"/>
              <w:numPr>
                <w:ilvl w:val="0"/>
                <w:numId w:val="2"/>
              </w:numPr>
              <w:tabs>
                <w:tab w:val="left" w:pos="238"/>
                <w:tab w:val="left" w:pos="567"/>
              </w:tabs>
              <w:ind w:left="0" w:right="-2" w:hanging="2"/>
              <w:jc w:val="both"/>
            </w:pPr>
            <w:r w:rsidRPr="002F3D88">
              <w:rPr>
                <w:b/>
              </w:rPr>
              <w:t>Descrição do problema a ser resolvido ou da necessidade apresentada (artigo 15, caput, §1º do Decreto nº 3.537/2023):</w:t>
            </w:r>
          </w:p>
        </w:tc>
      </w:tr>
    </w:tbl>
    <w:p w:rsidR="00FF6677" w:rsidRPr="00FF6677" w:rsidRDefault="00FF6677" w:rsidP="005239F0">
      <w:pPr>
        <w:pStyle w:val="NormalWeb"/>
        <w:ind w:firstLine="1134"/>
        <w:jc w:val="both"/>
      </w:pPr>
      <w:r w:rsidRPr="00FF6677">
        <w:t>O presente Estudo Técnico Preliminar tem por finalidade analisar a viabilidade da futura contratação, visando atender às necessidades das diversas secretarias municipais.</w:t>
      </w:r>
    </w:p>
    <w:p w:rsidR="00762D5B" w:rsidRDefault="00762D5B" w:rsidP="005239F0">
      <w:pPr>
        <w:spacing w:before="100" w:beforeAutospacing="1" w:after="100" w:afterAutospacing="1"/>
        <w:ind w:firstLine="1134"/>
        <w:jc w:val="both"/>
      </w:pPr>
      <w:r w:rsidRPr="00762D5B">
        <w:t>A manutenção dos bens patrimoniais do município, como prédios públicos e veículos oficiais utilizados nas diversas áreas da administração, demanda atenção constante. A conservação e a adequação desses bens são fundamentais não apenas do ponto de vista estrutural, mas também para garantir a segurança preventiva, especialmente no que diz respeito às medidas de combate a incêndios.</w:t>
      </w:r>
    </w:p>
    <w:p w:rsidR="00FF6677" w:rsidRPr="00FF6677" w:rsidRDefault="00FF6677" w:rsidP="005239F0">
      <w:pPr>
        <w:spacing w:before="100" w:beforeAutospacing="1" w:after="100" w:afterAutospacing="1"/>
        <w:ind w:firstLine="1134"/>
        <w:jc w:val="both"/>
      </w:pPr>
      <w:r w:rsidRPr="00FF6677">
        <w:t xml:space="preserve">Considerando a diversidade e a antiguidade de </w:t>
      </w:r>
      <w:r w:rsidR="00970DD5">
        <w:t>uma</w:t>
      </w:r>
      <w:r w:rsidRPr="00FF6677">
        <w:t xml:space="preserve"> parte</w:t>
      </w:r>
      <w:r w:rsidR="00C92806">
        <w:t xml:space="preserve"> da frota e de</w:t>
      </w:r>
      <w:r w:rsidR="00970DD5">
        <w:t xml:space="preserve"> grande parte das</w:t>
      </w:r>
      <w:r w:rsidRPr="00FF6677">
        <w:t xml:space="preserve"> edificações públicas, torna-se imprescindível zelar pela integridade do patrimônio público, em conformidade com as normas técnicas e legislações vigentes. Entre as exigências legais, destaca-se a necessidade da manutenção regular e adequada dos equipamentos de combate a incêndio, como forma de garantir a segurança dos servidores municipais e da própria população.</w:t>
      </w:r>
    </w:p>
    <w:p w:rsidR="00FF6677" w:rsidRPr="00FF6677" w:rsidRDefault="00FF6677" w:rsidP="005239F0">
      <w:pPr>
        <w:spacing w:before="100" w:beforeAutospacing="1" w:after="100" w:afterAutospacing="1"/>
        <w:ind w:firstLine="1134"/>
        <w:jc w:val="both"/>
      </w:pPr>
      <w:r w:rsidRPr="00FF6677">
        <w:t>A ausência ou inadequação desses dispositivos pode gerar riscos significativos, como a perda de patrimônio público e, principalmente, a exposição de vidas humanas a situações de perigo. Ressalta-se que muitos veículos da frota municipal também constituem ambiente de trabalho para diversos servidores, como motoristas, operadores e demais profissionais que utilizam esses meios para desempenhar suas funções.</w:t>
      </w:r>
    </w:p>
    <w:p w:rsidR="00FF6677" w:rsidRPr="00FF6677" w:rsidRDefault="00FF6677" w:rsidP="005239F0">
      <w:pPr>
        <w:spacing w:before="100" w:beforeAutospacing="1" w:after="100" w:afterAutospacing="1"/>
        <w:ind w:firstLine="1134"/>
        <w:jc w:val="both"/>
      </w:pPr>
      <w:r w:rsidRPr="00FF6677">
        <w:t>Diante desse cenário, a administração pública municipal identificou a necessidade de manter e substituir, quando necessário, os extintores de incêndio conforme suas classes de uso:</w:t>
      </w:r>
    </w:p>
    <w:p w:rsidR="00FF6677" w:rsidRPr="00E46A6D" w:rsidRDefault="00FF6677" w:rsidP="00FF6677">
      <w:pPr>
        <w:numPr>
          <w:ilvl w:val="0"/>
          <w:numId w:val="7"/>
        </w:numPr>
        <w:spacing w:before="100" w:beforeAutospacing="1" w:after="100" w:afterAutospacing="1"/>
        <w:jc w:val="both"/>
      </w:pPr>
      <w:r w:rsidRPr="00E46A6D">
        <w:rPr>
          <w:bCs/>
        </w:rPr>
        <w:t>Classe A:</w:t>
      </w:r>
      <w:r w:rsidRPr="00E46A6D">
        <w:t xml:space="preserve"> combate a incêndios com materiais sólidos, como papel, madeira, tecido e plásticos;</w:t>
      </w:r>
    </w:p>
    <w:p w:rsidR="00FF6677" w:rsidRPr="00E46A6D" w:rsidRDefault="00FF6677" w:rsidP="00FF6677">
      <w:pPr>
        <w:numPr>
          <w:ilvl w:val="0"/>
          <w:numId w:val="7"/>
        </w:numPr>
        <w:spacing w:before="100" w:beforeAutospacing="1" w:after="100" w:afterAutospacing="1"/>
        <w:jc w:val="both"/>
      </w:pPr>
      <w:r w:rsidRPr="00E46A6D">
        <w:rPr>
          <w:bCs/>
        </w:rPr>
        <w:t>Classe B:</w:t>
      </w:r>
      <w:r w:rsidRPr="00E46A6D">
        <w:t xml:space="preserve"> incêndios envolvendo líquidos inflamáveis, como gasolina, óleo e álcool;</w:t>
      </w:r>
    </w:p>
    <w:p w:rsidR="00FF6677" w:rsidRPr="00FF6677" w:rsidRDefault="00FF6677" w:rsidP="00FF6677">
      <w:pPr>
        <w:numPr>
          <w:ilvl w:val="0"/>
          <w:numId w:val="7"/>
        </w:numPr>
        <w:spacing w:before="100" w:beforeAutospacing="1" w:after="100" w:afterAutospacing="1"/>
        <w:jc w:val="both"/>
      </w:pPr>
      <w:r w:rsidRPr="00E46A6D">
        <w:rPr>
          <w:bCs/>
        </w:rPr>
        <w:t>Classe C:</w:t>
      </w:r>
      <w:r w:rsidRPr="00FF6677">
        <w:t xml:space="preserve"> incêndios com equipamentos elétricos energizados.</w:t>
      </w:r>
    </w:p>
    <w:p w:rsidR="00FF6677" w:rsidRPr="00FF6677" w:rsidRDefault="00FF6677" w:rsidP="005239F0">
      <w:pPr>
        <w:spacing w:before="100" w:beforeAutospacing="1" w:after="100" w:afterAutospacing="1"/>
        <w:ind w:firstLine="1134"/>
        <w:jc w:val="both"/>
      </w:pPr>
      <w:r w:rsidRPr="00FF6677">
        <w:t>Após análise das opções disponíveis no mercado, optou-se pela padronização do modelo de extintor com pó químico seco, capaz de atuar nas três classes acima, o que confere maior versatilidade e adequação às necessidades dos diversos setores da administração.</w:t>
      </w:r>
    </w:p>
    <w:p w:rsidR="00FF6677" w:rsidRPr="00E46A6D" w:rsidRDefault="00FF6677" w:rsidP="005239F0">
      <w:pPr>
        <w:spacing w:before="100" w:beforeAutospacing="1" w:after="100" w:afterAutospacing="1"/>
        <w:ind w:firstLine="1134"/>
        <w:jc w:val="both"/>
      </w:pPr>
      <w:r w:rsidRPr="00FF6677">
        <w:t xml:space="preserve">A contratação proposta encontra respaldo técnico e legal. </w:t>
      </w:r>
      <w:r w:rsidRPr="00E46A6D">
        <w:t xml:space="preserve">A </w:t>
      </w:r>
      <w:r w:rsidRPr="00E46A6D">
        <w:rPr>
          <w:bCs/>
        </w:rPr>
        <w:t>Norma Regulamentadora NR-23</w:t>
      </w:r>
      <w:r w:rsidRPr="00E46A6D">
        <w:t xml:space="preserve">, do Ministério do Trabalho, trata das medidas de prevenção e combate a incêndios no ambiente de trabalho. Além disso, a </w:t>
      </w:r>
      <w:r w:rsidRPr="00E46A6D">
        <w:rPr>
          <w:bCs/>
        </w:rPr>
        <w:t>Resolução nº 556/2015 do Contran</w:t>
      </w:r>
      <w:r w:rsidRPr="00E46A6D">
        <w:t xml:space="preserve"> regulamenta a obrigatoriedade de extintores em determinados tipos de veículos, sendo de uso obrigatório em ônibus, caminhões, transporte coletivo </w:t>
      </w:r>
      <w:r w:rsidR="00680927">
        <w:t>entre outros.</w:t>
      </w:r>
    </w:p>
    <w:p w:rsidR="00FF6677" w:rsidRPr="00FF6677" w:rsidRDefault="00FF6677" w:rsidP="00432EDC">
      <w:pPr>
        <w:spacing w:before="100" w:beforeAutospacing="1" w:after="100" w:afterAutospacing="1"/>
        <w:ind w:firstLine="1134"/>
        <w:jc w:val="both"/>
      </w:pPr>
      <w:r w:rsidRPr="00FF6677">
        <w:t>Dessa f</w:t>
      </w:r>
      <w:r w:rsidR="00CC6A5A">
        <w:t>orma, a contratação de empresa</w:t>
      </w:r>
      <w:r w:rsidRPr="00FF6677">
        <w:t xml:space="preserve"> para fornecimento, recarga, manutenção e substituição de extintores de incêndio é imprescindível para garantir a segurança patrimonial e </w:t>
      </w:r>
      <w:r w:rsidRPr="00FF6677">
        <w:lastRenderedPageBreak/>
        <w:t>pessoal, o cumprimento das normativas vigentes, bem como a continuidade dos serviços públicos de forma segura e eficaz.</w:t>
      </w:r>
    </w:p>
    <w:p w:rsidR="00FF6677" w:rsidRPr="00FF6677" w:rsidRDefault="00FF6677" w:rsidP="00432EDC">
      <w:pPr>
        <w:spacing w:before="100" w:beforeAutospacing="1" w:after="100" w:afterAutospacing="1"/>
        <w:ind w:firstLine="1134"/>
        <w:jc w:val="both"/>
      </w:pPr>
      <w:r w:rsidRPr="00FF6677">
        <w:t xml:space="preserve">Vale destacar que, embora a demanda seja comum a diversas secretarias, as justificativas específicas de cada unidade foram elaboradas individualmente, de forma a garantir que as necessidades reais de cada </w:t>
      </w:r>
      <w:r w:rsidR="00CC6A5A">
        <w:t>setor</w:t>
      </w:r>
      <w:r w:rsidRPr="00FF6677">
        <w:t xml:space="preserve"> sejam atendidas adequadamente, respeitando suas particularidades operacionais e legais.</w:t>
      </w:r>
    </w:p>
    <w:p w:rsidR="00A77029" w:rsidRPr="00A20E15" w:rsidRDefault="00A77029" w:rsidP="00FF6677">
      <w:pPr>
        <w:ind w:right="-2" w:hanging="2"/>
        <w:jc w:val="both"/>
        <w:rPr>
          <w:rFonts w:ascii="Arial" w:hAnsi="Arial" w:cs="Arial"/>
          <w:bCs/>
          <w:sz w:val="22"/>
          <w:szCs w:val="22"/>
        </w:rPr>
      </w:pPr>
    </w:p>
    <w:p w:rsidR="0046056F" w:rsidRDefault="00B84483" w:rsidP="0046056F">
      <w:pPr>
        <w:ind w:right="-2" w:hanging="2"/>
        <w:jc w:val="both"/>
        <w:rPr>
          <w:bCs/>
          <w:u w:val="single"/>
        </w:rPr>
      </w:pPr>
      <w:r w:rsidRPr="002F3D88">
        <w:rPr>
          <w:bCs/>
          <w:u w:val="single"/>
        </w:rPr>
        <w:t xml:space="preserve">Administração: </w:t>
      </w:r>
    </w:p>
    <w:p w:rsidR="002566FC" w:rsidRPr="00A20249" w:rsidRDefault="002566FC" w:rsidP="00A20249">
      <w:pPr>
        <w:ind w:firstLine="1134"/>
        <w:jc w:val="both"/>
      </w:pPr>
      <w:r w:rsidRPr="002566FC">
        <w:t>A presente solicitação visa à aquisição e à recarga de extintores de incêndio além de aquisição de adesivos de demarcação de solo, com o objetivo de atender às demandas da Secretaria de Administração do Município de Bandeirantes – PR. Tal medida é essencial para garantir a segurança dos servidores públicos, munícipes e demais usuários dos espaços públicos, além de resguardar a integridade do patrimônio público municipal.</w:t>
      </w:r>
    </w:p>
    <w:p w:rsidR="002566FC" w:rsidRPr="002566FC" w:rsidRDefault="002566FC" w:rsidP="00A20249">
      <w:pPr>
        <w:ind w:firstLine="1134"/>
        <w:jc w:val="both"/>
      </w:pPr>
      <w:r w:rsidRPr="002566FC">
        <w:t>A iniciativa está alinhada às exigências das legislações vigentes, especialmente as normas estabelecidas pelo Corpo de Bombeiros e demais órgãos competentes em matéria de prevenção e combate a incêndios, bem como pelo Código de Trânsito Brasileiro, no que se refere à obrigatoriedade de extintores para determinados veículos.</w:t>
      </w:r>
    </w:p>
    <w:p w:rsidR="002566FC" w:rsidRPr="002566FC" w:rsidRDefault="002566FC" w:rsidP="00A20249">
      <w:pPr>
        <w:ind w:firstLine="1134"/>
        <w:jc w:val="both"/>
      </w:pPr>
      <w:r w:rsidRPr="002566FC">
        <w:t>O processo contempla tanto a aquisição de novos extintores quanto a manutenção e recarga dos equipamentos já existentes, visando assegurar seu pleno funcionamento em caso de emergências. A manutenção preventiva e corretiva desses dispositivos é imprescindível para o atendimento às normas técnicas da ABNT (Associação Brasileira de Normas Técnicas), em especial a NBR 1296, que trata da inspeção e recarga de extintores.</w:t>
      </w:r>
    </w:p>
    <w:p w:rsidR="002566FC" w:rsidRPr="002566FC" w:rsidRDefault="002566FC" w:rsidP="00A20249">
      <w:pPr>
        <w:ind w:firstLine="1134"/>
        <w:jc w:val="both"/>
      </w:pPr>
      <w:r w:rsidRPr="002566FC">
        <w:t xml:space="preserve"> Ademais, a medida contribui para a regularização dos prédios e veículos públicos, também se destaca o aspecto preventivo da ação, uma vez que extintores em condições adequadas de uso são equipamentos fundamentais na contenção de princípios de incêndio, reduzindo riscos à vida, ao meio ambiente e ao erário público.</w:t>
      </w:r>
    </w:p>
    <w:p w:rsidR="002566FC" w:rsidRPr="002566FC" w:rsidRDefault="002566FC" w:rsidP="00A20249">
      <w:pPr>
        <w:ind w:firstLine="1134"/>
        <w:jc w:val="both"/>
      </w:pPr>
      <w:r w:rsidRPr="002566FC">
        <w:t>Portanto, justifica-se a contratação ora pleiteada não apenas pela obrigatoriedade legal, mas principalmente pela necessidade de garantir ambientes seguros e adequados ao funcionamento da administração pública, assegurando proteção a todos que utilizam os espaços e recursos públicos no desempenho de suas atividades.</w:t>
      </w:r>
    </w:p>
    <w:p w:rsidR="00AA6CE8" w:rsidRPr="002F3D88" w:rsidRDefault="00AA6CE8" w:rsidP="00A20E15">
      <w:pPr>
        <w:ind w:right="-2" w:hanging="2"/>
        <w:jc w:val="both"/>
        <w:rPr>
          <w:bCs/>
          <w:u w:val="single"/>
        </w:rPr>
      </w:pPr>
    </w:p>
    <w:p w:rsidR="00AA6CE8" w:rsidRDefault="00AA6CE8" w:rsidP="00A20E15">
      <w:pPr>
        <w:ind w:right="-2" w:hanging="2"/>
        <w:jc w:val="both"/>
        <w:rPr>
          <w:bCs/>
          <w:u w:val="single"/>
        </w:rPr>
      </w:pPr>
      <w:r w:rsidRPr="002F3D88">
        <w:rPr>
          <w:bCs/>
          <w:u w:val="single"/>
        </w:rPr>
        <w:t>Agricultura:</w:t>
      </w:r>
      <w:r w:rsidR="00D0172A">
        <w:rPr>
          <w:bCs/>
          <w:u w:val="single"/>
        </w:rPr>
        <w:t xml:space="preserve"> </w:t>
      </w:r>
    </w:p>
    <w:p w:rsidR="00D0172A" w:rsidRPr="00D0172A" w:rsidRDefault="00D0172A" w:rsidP="00A20249">
      <w:pPr>
        <w:ind w:right="-2" w:firstLine="1134"/>
        <w:jc w:val="both"/>
        <w:rPr>
          <w:bCs/>
        </w:rPr>
      </w:pPr>
      <w:r w:rsidRPr="00D0172A">
        <w:rPr>
          <w:bCs/>
        </w:rPr>
        <w:t>A aquisição de extintores de incêndio, destinados tanto à frota de veículos da Secretaria Municipal de Agricultura quanto ao prédio administrativo, mostra-se indispensável para o atendimento às normas de segurança, proteção patrimonial e preservação da vida.</w:t>
      </w:r>
    </w:p>
    <w:p w:rsidR="00D0172A" w:rsidRDefault="00D0172A" w:rsidP="00432EDC">
      <w:pPr>
        <w:ind w:right="-2" w:firstLine="1134"/>
        <w:jc w:val="both"/>
        <w:rPr>
          <w:bCs/>
        </w:rPr>
      </w:pPr>
      <w:r w:rsidRPr="00D0172A">
        <w:rPr>
          <w:bCs/>
        </w:rPr>
        <w:t>Os extintores são equipamentos de uso obrigatório, previstos na legislação vigente e nas normas técnicas de prevenção e combate a incêndios, sendo exigidos pelos órgãos de fiscalização competentes. Sua disponibilidade garante maior segurança aos servidores, produtores rurais e munícipes que frequentam as dependências da Secretaria, além de assegurar condições adequadas de resposta em situações de emergência.</w:t>
      </w:r>
    </w:p>
    <w:p w:rsidR="00D0172A" w:rsidRPr="00D0172A" w:rsidRDefault="00D0172A" w:rsidP="00D0172A">
      <w:pPr>
        <w:ind w:right="-2" w:hanging="2"/>
        <w:jc w:val="both"/>
        <w:rPr>
          <w:bCs/>
        </w:rPr>
      </w:pPr>
    </w:p>
    <w:p w:rsidR="00D0172A" w:rsidRPr="00D0172A" w:rsidRDefault="00D0172A" w:rsidP="00A20249">
      <w:pPr>
        <w:ind w:right="-2" w:firstLine="1134"/>
        <w:jc w:val="both"/>
        <w:rPr>
          <w:bCs/>
        </w:rPr>
      </w:pPr>
      <w:r w:rsidRPr="00D0172A">
        <w:rPr>
          <w:bCs/>
        </w:rPr>
        <w:t>No caso da frota de veículos, os extintores são itens de segurança obrigatórios, necessários para a circulação em conformidade com as normas do Código de Trânsito Brasileiro (CTB) e regulamentações correlatas. Já no prédio da Secretaria, a instalação de extintores é medida pre</w:t>
      </w:r>
      <w:r w:rsidRPr="00D0172A">
        <w:rPr>
          <w:bCs/>
        </w:rPr>
        <w:lastRenderedPageBreak/>
        <w:t>ventiva essencial, conforme orientações do Corpo de Bombeiros e normas da Associação Brasileira de Normas Técnicas (ABNT), visando a rápida contenção de princípios de incêndio e a proteção das instalações públicas.</w:t>
      </w:r>
    </w:p>
    <w:p w:rsidR="00D0172A" w:rsidRPr="00D0172A" w:rsidRDefault="00D0172A" w:rsidP="00432EDC">
      <w:pPr>
        <w:ind w:right="-2" w:firstLine="1134"/>
        <w:jc w:val="both"/>
        <w:rPr>
          <w:bCs/>
        </w:rPr>
      </w:pPr>
      <w:r w:rsidRPr="00D0172A">
        <w:rPr>
          <w:bCs/>
        </w:rPr>
        <w:t>Portanto, a presente demanda visa atender às exigências legais e normativas, reduzir riscos de sinistros, garantir a integridade física de servidores e usuários, além de preservar o patrimônio público sob responsabilidade da Secretaria de Agricultura.</w:t>
      </w:r>
    </w:p>
    <w:p w:rsidR="00C168D6" w:rsidRPr="002F3D88" w:rsidRDefault="00C168D6" w:rsidP="00240028">
      <w:pPr>
        <w:ind w:right="-2"/>
        <w:jc w:val="both"/>
        <w:rPr>
          <w:bCs/>
        </w:rPr>
      </w:pPr>
    </w:p>
    <w:p w:rsidR="00C168D6" w:rsidRDefault="00B84483" w:rsidP="00A20E15">
      <w:pPr>
        <w:ind w:right="-2" w:hanging="2"/>
        <w:jc w:val="both"/>
        <w:rPr>
          <w:bCs/>
          <w:u w:val="single"/>
        </w:rPr>
      </w:pPr>
      <w:r w:rsidRPr="002F3D88">
        <w:rPr>
          <w:bCs/>
          <w:u w:val="single"/>
        </w:rPr>
        <w:t>Assistência Social:</w:t>
      </w:r>
    </w:p>
    <w:p w:rsidR="00723C5B" w:rsidRPr="001A17F0" w:rsidRDefault="001A17F0" w:rsidP="00A20249">
      <w:pPr>
        <w:ind w:firstLine="1134"/>
        <w:jc w:val="both"/>
      </w:pPr>
      <w:r w:rsidRPr="001A17F0">
        <w:t>A aquisição de equipamentos e materiais de segurança contra incêndio é uma medida de extrema urgência e importância para a Secretaria Municipal de Assistência Social e Políticas para Mulheres de Bandeirantes-PR. A proteção da vida e do patrimônio público é um dever inalienável, e a ausência ou inadequação desses recursos representa um risco inaceitável para servidores, usuários dos serviços e para a infraestrutura dos prédios públicos.</w:t>
      </w:r>
    </w:p>
    <w:p w:rsidR="00723C5B" w:rsidRPr="001A17F0" w:rsidRDefault="001A17F0" w:rsidP="00A20249">
      <w:pPr>
        <w:ind w:firstLine="1134"/>
        <w:jc w:val="both"/>
      </w:pPr>
      <w:r w:rsidRPr="001A17F0">
        <w:t xml:space="preserve">A dotação de novos extintores (PQS ABC 4kg e 6kg), como os destinados ao Conselho Tutelar, Secretaria de Ação Social, CRAS Gestão, CREAS, Cozinha Comunitária, Clube do Vovô e Casa de Passagem, e a recarga dos extintores existentes, são ações preventivas que garantem a prontidão para o combate a focos de incêndio em suas fases iniciais. </w:t>
      </w:r>
    </w:p>
    <w:p w:rsidR="001A17F0" w:rsidRPr="001A17F0" w:rsidRDefault="001A17F0" w:rsidP="00432EDC">
      <w:pPr>
        <w:ind w:firstLine="1134"/>
        <w:jc w:val="both"/>
        <w:rPr>
          <w:color w:val="000000"/>
        </w:rPr>
      </w:pPr>
      <w:r w:rsidRPr="001A17F0">
        <w:t>Além disso, a sinalização de solo com fitas e tintas para demarcação de áreas de segurança com adesivo demarcação de solo (extintor) conforme o código E17 (NPT 020 do CSCIP-CBMPR), asseguram a visibilidade e acessibilidade dos equipamentos em momentos críticos, otimizando o tempo de resposta. Essa medida não apenas cumpre as normas de segurança e legislação vigente, mas, principalmente, demonstra o compromisso da gestão com a integridade física e a segurança de todos que frequentam ou trabalham nos nossos espaços públicos, permitindo que os serviços sociais continuem sendo prestados com tranquilidade e proteção.</w:t>
      </w:r>
      <w:r w:rsidRPr="001A17F0">
        <w:rPr>
          <w:color w:val="000000"/>
        </w:rPr>
        <w:t xml:space="preserve">             </w:t>
      </w:r>
    </w:p>
    <w:p w:rsidR="00C168D6" w:rsidRPr="002F3D88" w:rsidRDefault="00C168D6" w:rsidP="00A20E15">
      <w:pPr>
        <w:ind w:right="-2" w:hanging="2"/>
        <w:jc w:val="both"/>
        <w:rPr>
          <w:bCs/>
        </w:rPr>
      </w:pPr>
    </w:p>
    <w:p w:rsidR="00C168D6" w:rsidRPr="002F3D88" w:rsidRDefault="00B84483" w:rsidP="00A20E15">
      <w:pPr>
        <w:ind w:right="-2" w:hanging="2"/>
        <w:jc w:val="both"/>
        <w:rPr>
          <w:bCs/>
          <w:u w:val="single"/>
        </w:rPr>
      </w:pPr>
      <w:r w:rsidRPr="002F3D88">
        <w:rPr>
          <w:bCs/>
          <w:u w:val="single"/>
        </w:rPr>
        <w:t>Educação:</w:t>
      </w:r>
      <w:r w:rsidR="004C28D1">
        <w:rPr>
          <w:bCs/>
          <w:u w:val="single"/>
        </w:rPr>
        <w:t xml:space="preserve"> </w:t>
      </w:r>
    </w:p>
    <w:p w:rsidR="00A20249" w:rsidRDefault="001A343E" w:rsidP="004C28D1">
      <w:pPr>
        <w:tabs>
          <w:tab w:val="left" w:pos="284"/>
        </w:tabs>
        <w:suppressAutoHyphens/>
        <w:autoSpaceDN w:val="0"/>
        <w:spacing w:line="1" w:lineRule="atLeast"/>
        <w:jc w:val="both"/>
        <w:textAlignment w:val="top"/>
        <w:rPr>
          <w:rFonts w:eastAsia="Merriweather"/>
          <w:color w:val="000000"/>
          <w:shd w:val="clear" w:color="auto" w:fill="FFFFFF"/>
        </w:rPr>
      </w:pPr>
      <w:r>
        <w:rPr>
          <w:rFonts w:eastAsia="Merriweather"/>
          <w:color w:val="000000"/>
          <w:shd w:val="clear" w:color="auto" w:fill="FFFFFF"/>
        </w:rPr>
        <w:t xml:space="preserve">                      </w:t>
      </w:r>
      <w:r w:rsidR="004C28D1" w:rsidRPr="004C28D1">
        <w:rPr>
          <w:rFonts w:eastAsia="Merriweather"/>
          <w:color w:val="000000"/>
          <w:shd w:val="clear" w:color="auto" w:fill="FFFFFF"/>
        </w:rPr>
        <w:t>A Secretaria Municipal de Educação do Município de Bandeirantes, no uso de suas atribuições legais, apresenta a justificativa visando à contratação de empresa especializada na prestação de serviços de manutenção, recarga e fornecimento de extintores de incêndio e seus acessórios para atender às demandas das Escolas Municipais e dos Centros Municipais de Educação Infantil (</w:t>
      </w:r>
      <w:proofErr w:type="spellStart"/>
      <w:r w:rsidR="004C28D1" w:rsidRPr="004C28D1">
        <w:rPr>
          <w:rFonts w:eastAsia="Merriweather"/>
          <w:color w:val="000000"/>
          <w:shd w:val="clear" w:color="auto" w:fill="FFFFFF"/>
        </w:rPr>
        <w:t>CMEIs</w:t>
      </w:r>
      <w:proofErr w:type="spellEnd"/>
      <w:r w:rsidR="004C28D1" w:rsidRPr="004C28D1">
        <w:rPr>
          <w:rFonts w:eastAsia="Merriweather"/>
          <w:color w:val="000000"/>
          <w:shd w:val="clear" w:color="auto" w:fill="FFFFFF"/>
        </w:rPr>
        <w:t xml:space="preserve">). </w:t>
      </w:r>
    </w:p>
    <w:p w:rsidR="001A343E" w:rsidRDefault="001A343E" w:rsidP="004C28D1">
      <w:pPr>
        <w:tabs>
          <w:tab w:val="left" w:pos="284"/>
        </w:tabs>
        <w:suppressAutoHyphens/>
        <w:autoSpaceDN w:val="0"/>
        <w:spacing w:line="1" w:lineRule="atLeast"/>
        <w:jc w:val="both"/>
        <w:textAlignment w:val="top"/>
        <w:rPr>
          <w:rFonts w:eastAsia="Merriweather"/>
          <w:color w:val="000000"/>
          <w:shd w:val="clear" w:color="auto" w:fill="FFFFFF"/>
        </w:rPr>
      </w:pPr>
      <w:r>
        <w:rPr>
          <w:rFonts w:eastAsia="Merriweather"/>
          <w:color w:val="000000"/>
          <w:shd w:val="clear" w:color="auto" w:fill="FFFFFF"/>
        </w:rPr>
        <w:t xml:space="preserve">                       </w:t>
      </w:r>
      <w:r w:rsidR="004C28D1" w:rsidRPr="004C28D1">
        <w:rPr>
          <w:rFonts w:eastAsia="Merriweather"/>
          <w:color w:val="000000"/>
          <w:shd w:val="clear" w:color="auto" w:fill="FFFFFF"/>
        </w:rPr>
        <w:t xml:space="preserve">A contratação se faz necessária em virtude da obrigatoriedade do cumprimento das normas de segurança contra incêndio, conforme estabelecido pelo Corpo de Bombeiros do Estado, bem como pela legislação vigente, como a Norma Regulamentadora NR-23, a NBR 12962/2021 e demais dispositivos correlatos. </w:t>
      </w:r>
    </w:p>
    <w:p w:rsidR="004C28D1" w:rsidRPr="004C28D1" w:rsidRDefault="001A343E" w:rsidP="004C28D1">
      <w:pPr>
        <w:tabs>
          <w:tab w:val="left" w:pos="284"/>
        </w:tabs>
        <w:suppressAutoHyphens/>
        <w:autoSpaceDN w:val="0"/>
        <w:spacing w:line="1" w:lineRule="atLeast"/>
        <w:jc w:val="both"/>
        <w:textAlignment w:val="top"/>
      </w:pPr>
      <w:r>
        <w:rPr>
          <w:rFonts w:eastAsia="Merriweather"/>
          <w:color w:val="000000"/>
          <w:shd w:val="clear" w:color="auto" w:fill="FFFFFF"/>
        </w:rPr>
        <w:t xml:space="preserve">                      </w:t>
      </w:r>
      <w:r w:rsidR="004C28D1" w:rsidRPr="004C28D1">
        <w:rPr>
          <w:rFonts w:eastAsia="Merriweather"/>
          <w:color w:val="000000"/>
          <w:shd w:val="clear" w:color="auto" w:fill="FFFFFF"/>
        </w:rPr>
        <w:t>Os extintores de incêndio são equipamentos de uso obrigatório e essencial à segurança dos alunos, professores, servidores e demais frequentadores das unidades escolares, sendo imprescindível que estejam em perfeitas condições de funcionamento, com a devida recarga, manutenção preventiva e corretiva, bem como com a validação de testes e certificações exigidas pelos órgãos fiscalizadores. Além disso, a manutenção periódica e adequada dos extintores é condição indispensável para a renovação do Auto de Vistoria do Corpo de Bombeiros (AVCB), documento essencial para o funcionamento regular das instituições educacionais.</w:t>
      </w:r>
    </w:p>
    <w:p w:rsidR="00AA6CE8" w:rsidRPr="002F3D88" w:rsidRDefault="00AA6CE8" w:rsidP="00A20E15">
      <w:pPr>
        <w:ind w:right="-2" w:hanging="2"/>
        <w:jc w:val="both"/>
        <w:rPr>
          <w:bCs/>
          <w:u w:val="single"/>
        </w:rPr>
      </w:pPr>
    </w:p>
    <w:p w:rsidR="00AA6CE8" w:rsidRDefault="00AA6CE8" w:rsidP="00A20E15">
      <w:pPr>
        <w:ind w:right="-2" w:hanging="2"/>
        <w:jc w:val="both"/>
        <w:rPr>
          <w:bCs/>
          <w:u w:val="single"/>
        </w:rPr>
      </w:pPr>
      <w:r w:rsidRPr="002F3D88">
        <w:rPr>
          <w:bCs/>
          <w:u w:val="single"/>
        </w:rPr>
        <w:t>Meio Ambiente:</w:t>
      </w:r>
    </w:p>
    <w:p w:rsidR="00A20249" w:rsidRPr="00D70926" w:rsidRDefault="00D70926" w:rsidP="00A20249">
      <w:pPr>
        <w:ind w:right="-2" w:firstLine="1418"/>
        <w:jc w:val="both"/>
        <w:rPr>
          <w:bCs/>
        </w:rPr>
      </w:pPr>
      <w:r w:rsidRPr="00D70926">
        <w:rPr>
          <w:bCs/>
        </w:rPr>
        <w:t>A aquisição de extintores de incêndio para o escritório da Secretaria Municipal de Meio Ambiente e para o Aterro Sanitário Municipal é necessária para garantir a segurança de servidores, visitantes e do patrimônio público, atendendo às normas legais e técnicas de prevenção e combate a incêndios, especialmente a ABNT NBR 12693/2022.</w:t>
      </w:r>
    </w:p>
    <w:p w:rsidR="00D70926" w:rsidRPr="00D70926" w:rsidRDefault="00D70926" w:rsidP="00D70926">
      <w:pPr>
        <w:ind w:right="-2" w:firstLine="1418"/>
        <w:jc w:val="both"/>
        <w:rPr>
          <w:bCs/>
        </w:rPr>
      </w:pPr>
      <w:r w:rsidRPr="00D70926">
        <w:rPr>
          <w:bCs/>
        </w:rPr>
        <w:lastRenderedPageBreak/>
        <w:t>Nos referidos ambientes, há riscos potenciais que tornam indispensável a presença dos equipamentos. No escritório da Secretaria, o fluxo de pessoas e a utilização de equipamentos eletrônicos elevam a possibilidade de ocorrências. Já no Aterro Sanitário, a manipulação de resíduos representa um fator de maior vulnerabilidade a incidentes relacionados ao fogo. Assim, a instalação dos extintores visa não apenas cumprir a legislação vigente, mas também assegurar resposta imediata em casos de emergência, preservando vidas, documentos, equipamentos e garantindo a continuidade das atividades públicas essenciais.</w:t>
      </w:r>
    </w:p>
    <w:p w:rsidR="00A20E15" w:rsidRPr="002F3D88" w:rsidRDefault="00A20E15" w:rsidP="00240028">
      <w:pPr>
        <w:ind w:right="-2" w:hanging="2"/>
        <w:jc w:val="both"/>
        <w:rPr>
          <w:bCs/>
        </w:rPr>
      </w:pPr>
      <w:r w:rsidRPr="002F3D88">
        <w:rPr>
          <w:bCs/>
        </w:rPr>
        <w:t xml:space="preserve">                      </w:t>
      </w:r>
    </w:p>
    <w:p w:rsidR="00C168D6" w:rsidRDefault="00B84483" w:rsidP="00A20E15">
      <w:pPr>
        <w:ind w:right="-2" w:hanging="2"/>
        <w:jc w:val="both"/>
        <w:rPr>
          <w:bCs/>
          <w:u w:val="single"/>
        </w:rPr>
      </w:pPr>
      <w:r w:rsidRPr="002F3D88">
        <w:rPr>
          <w:bCs/>
          <w:u w:val="single"/>
        </w:rPr>
        <w:t>Saúde:</w:t>
      </w:r>
    </w:p>
    <w:p w:rsidR="000C065B" w:rsidRPr="000C065B" w:rsidRDefault="000C065B" w:rsidP="000C065B">
      <w:pPr>
        <w:widowControl w:val="0"/>
        <w:suppressAutoHyphens/>
        <w:autoSpaceDN w:val="0"/>
        <w:ind w:hanging="118"/>
        <w:jc w:val="both"/>
        <w:textAlignment w:val="baseline"/>
      </w:pPr>
      <w:r w:rsidRPr="000C065B">
        <w:t xml:space="preserve">                        Justifica-se a realização do presente processo com base nos seguintes fundamentos:</w:t>
      </w:r>
    </w:p>
    <w:p w:rsidR="000C065B" w:rsidRPr="000C065B" w:rsidRDefault="000C065B" w:rsidP="000C065B">
      <w:pPr>
        <w:widowControl w:val="0"/>
        <w:numPr>
          <w:ilvl w:val="0"/>
          <w:numId w:val="9"/>
        </w:numPr>
        <w:suppressAutoHyphens/>
        <w:autoSpaceDN w:val="0"/>
        <w:jc w:val="both"/>
        <w:textAlignment w:val="baseline"/>
      </w:pPr>
      <w:r w:rsidRPr="000C065B">
        <w:t>A Secretaria Municipal de Saúde é composta por diversos setores que prestam atendimento direto à população, totalizando 15 (quinze) unidades de atendimento distintas, cada uma demandando estrutura adequada de segurança;</w:t>
      </w:r>
    </w:p>
    <w:p w:rsidR="000C065B" w:rsidRPr="000C065B" w:rsidRDefault="000C065B" w:rsidP="000C065B">
      <w:pPr>
        <w:widowControl w:val="0"/>
        <w:numPr>
          <w:ilvl w:val="0"/>
          <w:numId w:val="9"/>
        </w:numPr>
        <w:suppressAutoHyphens/>
        <w:autoSpaceDN w:val="0"/>
        <w:jc w:val="both"/>
        <w:textAlignment w:val="baseline"/>
      </w:pPr>
      <w:r w:rsidRPr="000C065B">
        <w:t>Atualmente, a Secretaria possui 56 (cinquenta e seis) unidades de extintores de incêndio distribuídas entre seus diversos setores, cuja recarga deve ser realizada anualmente, conforme orientações técnicas e prazos definidos na última manutenção preventiva;</w:t>
      </w:r>
    </w:p>
    <w:p w:rsidR="000C065B" w:rsidRPr="000C065B" w:rsidRDefault="000C065B" w:rsidP="000C065B">
      <w:pPr>
        <w:widowControl w:val="0"/>
        <w:numPr>
          <w:ilvl w:val="0"/>
          <w:numId w:val="9"/>
        </w:numPr>
        <w:suppressAutoHyphens/>
        <w:autoSpaceDN w:val="0"/>
        <w:jc w:val="both"/>
        <w:textAlignment w:val="baseline"/>
      </w:pPr>
      <w:r w:rsidRPr="000C065B">
        <w:t xml:space="preserve">Há necessidade de disponibilizar extintores nos veículos da Secretaria, em atendimento ao § 4º da </w:t>
      </w:r>
      <w:r w:rsidRPr="000C065B">
        <w:rPr>
          <w:bCs/>
        </w:rPr>
        <w:t>Resolução nº 556, de 17 de setembro de 2015</w:t>
      </w:r>
      <w:r w:rsidRPr="000C065B">
        <w:t>, que regulamenta os equipamentos obrigatórios para veículos em circulação;</w:t>
      </w:r>
    </w:p>
    <w:p w:rsidR="000C065B" w:rsidRPr="000C065B" w:rsidRDefault="000C065B" w:rsidP="000C065B">
      <w:pPr>
        <w:widowControl w:val="0"/>
        <w:numPr>
          <w:ilvl w:val="0"/>
          <w:numId w:val="9"/>
        </w:numPr>
        <w:suppressAutoHyphens/>
        <w:autoSpaceDN w:val="0"/>
        <w:jc w:val="both"/>
        <w:textAlignment w:val="baseline"/>
      </w:pPr>
      <w:r w:rsidRPr="000C065B">
        <w:t xml:space="preserve">Também se faz necessária a aquisição de </w:t>
      </w:r>
      <w:r w:rsidRPr="000C065B">
        <w:rPr>
          <w:bCs/>
        </w:rPr>
        <w:t>adesivos de demarcação de solo</w:t>
      </w:r>
      <w:r w:rsidRPr="000C065B">
        <w:t>, a serem instalados nos locais onde os extintores estão alocados, garantindo a devida sinalização conforme exigido pelas normas técnicas vigentes de segurança contra incêndios;</w:t>
      </w:r>
    </w:p>
    <w:p w:rsidR="000C065B" w:rsidRPr="000C065B" w:rsidRDefault="000C065B" w:rsidP="000C065B">
      <w:pPr>
        <w:widowControl w:val="0"/>
        <w:numPr>
          <w:ilvl w:val="0"/>
          <w:numId w:val="9"/>
        </w:numPr>
        <w:suppressAutoHyphens/>
        <w:autoSpaceDN w:val="0"/>
        <w:jc w:val="both"/>
        <w:textAlignment w:val="baseline"/>
      </w:pPr>
      <w:r w:rsidRPr="000C065B">
        <w:t xml:space="preserve">A </w:t>
      </w:r>
      <w:r w:rsidRPr="000C065B">
        <w:rPr>
          <w:bCs/>
        </w:rPr>
        <w:t>recarga regular dos extintores</w:t>
      </w:r>
      <w:r w:rsidRPr="000C065B">
        <w:t xml:space="preserve"> é essencial para assegurar o pleno funcionamento dos equipamentos em caso de emergência, contribuindo significativamente para a proteção do patrimônio público e, principalmente, da integridade física de servidores e usuários;</w:t>
      </w:r>
    </w:p>
    <w:p w:rsidR="000C065B" w:rsidRPr="000C065B" w:rsidRDefault="000C065B" w:rsidP="000C065B">
      <w:pPr>
        <w:widowControl w:val="0"/>
        <w:numPr>
          <w:ilvl w:val="0"/>
          <w:numId w:val="9"/>
        </w:numPr>
        <w:suppressAutoHyphens/>
        <w:autoSpaceDN w:val="0"/>
        <w:jc w:val="both"/>
        <w:textAlignment w:val="baseline"/>
      </w:pPr>
      <w:r w:rsidRPr="000C065B">
        <w:t>A aquisição de novos extintores visa fortalecer as ações de prevenção e combate a incêndios, possibilitando o controle de focos iniciais e evitando sua propagação, o que reduz riscos e possíveis prejuízos materiais e humanos;</w:t>
      </w:r>
    </w:p>
    <w:p w:rsidR="000C065B" w:rsidRPr="000C065B" w:rsidRDefault="000C065B" w:rsidP="000C065B">
      <w:pPr>
        <w:widowControl w:val="0"/>
        <w:numPr>
          <w:ilvl w:val="0"/>
          <w:numId w:val="9"/>
        </w:numPr>
        <w:suppressAutoHyphens/>
        <w:autoSpaceDN w:val="0"/>
        <w:jc w:val="both"/>
        <w:textAlignment w:val="baseline"/>
      </w:pPr>
      <w:r w:rsidRPr="000C065B">
        <w:t xml:space="preserve">A medida também atende às disposições da </w:t>
      </w:r>
      <w:r w:rsidRPr="000C065B">
        <w:rPr>
          <w:bCs/>
        </w:rPr>
        <w:t>Lei Federal nº 13.425/2017</w:t>
      </w:r>
      <w:r w:rsidRPr="000C065B">
        <w:t xml:space="preserve">, que estabelece diretrizes gerais sobre segurança e prevenção contra incêndios em estabelecimentos públicos e privados, além de estar em conformidade com a </w:t>
      </w:r>
      <w:r w:rsidRPr="000C065B">
        <w:rPr>
          <w:bCs/>
        </w:rPr>
        <w:t>NR 23</w:t>
      </w:r>
      <w:r w:rsidRPr="000C065B">
        <w:t>, norma regulamentadora que define critérios para a instalação, manutenção e uso adequado de extintores de incêndio.</w:t>
      </w:r>
    </w:p>
    <w:p w:rsidR="000C065B" w:rsidRPr="000C065B" w:rsidRDefault="000C065B" w:rsidP="000C065B">
      <w:pPr>
        <w:widowControl w:val="0"/>
        <w:suppressAutoHyphens/>
        <w:autoSpaceDN w:val="0"/>
        <w:ind w:left="24" w:firstLine="438"/>
        <w:jc w:val="both"/>
        <w:textAlignment w:val="baseline"/>
      </w:pPr>
      <w:r w:rsidRPr="000C065B">
        <w:t xml:space="preserve">                   Diante do exposto, entende-se plenamente justificada a solicitação, considerando que a aquisição e manutenção dos equipamentos de combate a incêndio são indispensáveis para garantir a segurança dos diversos setores vinculados à Secretaria Municipal de Saúde.</w:t>
      </w:r>
    </w:p>
    <w:p w:rsidR="000C065B" w:rsidRPr="002F3D88" w:rsidRDefault="000C065B" w:rsidP="00A20E15">
      <w:pPr>
        <w:ind w:right="-2" w:hanging="2"/>
        <w:jc w:val="both"/>
        <w:rPr>
          <w:bCs/>
          <w:u w:val="single"/>
        </w:rPr>
      </w:pPr>
    </w:p>
    <w:p w:rsidR="00C168D6" w:rsidRPr="002F3D88" w:rsidRDefault="00B84483">
      <w:pPr>
        <w:spacing w:line="276" w:lineRule="auto"/>
        <w:ind w:right="-2"/>
        <w:jc w:val="both"/>
      </w:pPr>
      <w:r w:rsidRPr="002F3D88">
        <w:tab/>
        <w:t xml:space="preserve">  </w:t>
      </w:r>
    </w:p>
    <w:tbl>
      <w:tblPr>
        <w:tblW w:w="10098" w:type="dxa"/>
        <w:tblLayout w:type="fixed"/>
        <w:tblLook w:val="04A0" w:firstRow="1" w:lastRow="0" w:firstColumn="1" w:lastColumn="0" w:noHBand="0" w:noVBand="1"/>
      </w:tblPr>
      <w:tblGrid>
        <w:gridCol w:w="386"/>
        <w:gridCol w:w="2501"/>
        <w:gridCol w:w="413"/>
        <w:gridCol w:w="415"/>
        <w:gridCol w:w="348"/>
        <w:gridCol w:w="273"/>
        <w:gridCol w:w="1403"/>
        <w:gridCol w:w="529"/>
        <w:gridCol w:w="325"/>
        <w:gridCol w:w="2748"/>
        <w:gridCol w:w="521"/>
        <w:gridCol w:w="236"/>
      </w:tblGrid>
      <w:tr w:rsidR="00C168D6" w:rsidRPr="0010160C" w:rsidTr="002345C8">
        <w:trPr>
          <w:gridAfter w:val="2"/>
          <w:wAfter w:w="757" w:type="dxa"/>
          <w:trHeight w:val="456"/>
        </w:trPr>
        <w:tc>
          <w:tcPr>
            <w:tcW w:w="9341" w:type="dxa"/>
            <w:gridSpan w:val="10"/>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168D6" w:rsidRPr="0010160C" w:rsidRDefault="00B84483">
            <w:pPr>
              <w:ind w:right="-2"/>
              <w:jc w:val="both"/>
              <w:rPr>
                <w:rFonts w:asciiTheme="minorHAnsi" w:hAnsiTheme="minorHAnsi" w:cstheme="minorHAnsi"/>
                <w:b/>
                <w:bCs/>
              </w:rPr>
            </w:pPr>
            <w:r w:rsidRPr="0010160C">
              <w:rPr>
                <w:rFonts w:asciiTheme="minorHAnsi" w:hAnsiTheme="minorHAnsi" w:cstheme="minorHAnsi"/>
                <w:b/>
                <w:bCs/>
              </w:rPr>
              <w:t>2. Alinhamento entre a contratação e o planejamento da Administração (artigo 15, §1º, II, do Decreto nº 3.537/2023):</w:t>
            </w:r>
          </w:p>
        </w:tc>
      </w:tr>
      <w:tr w:rsidR="00C168D6" w:rsidRPr="0010160C" w:rsidTr="002345C8">
        <w:trPr>
          <w:gridAfter w:val="2"/>
          <w:wAfter w:w="757" w:type="dxa"/>
          <w:trHeight w:val="222"/>
        </w:trPr>
        <w:tc>
          <w:tcPr>
            <w:tcW w:w="9341" w:type="dxa"/>
            <w:gridSpan w:val="10"/>
            <w:tcBorders>
              <w:top w:val="single" w:sz="12" w:space="0" w:color="000000"/>
              <w:left w:val="nil"/>
              <w:bottom w:val="nil"/>
              <w:right w:val="nil"/>
            </w:tcBorders>
          </w:tcPr>
          <w:p w:rsidR="00C168D6" w:rsidRPr="0010160C" w:rsidRDefault="00C168D6">
            <w:pPr>
              <w:ind w:right="-2"/>
              <w:jc w:val="both"/>
              <w:rPr>
                <w:rFonts w:asciiTheme="minorHAnsi" w:hAnsiTheme="minorHAnsi" w:cstheme="minorHAnsi"/>
              </w:rPr>
            </w:pPr>
          </w:p>
        </w:tc>
      </w:tr>
      <w:tr w:rsidR="00C168D6" w:rsidRPr="0010160C" w:rsidTr="002345C8">
        <w:trPr>
          <w:gridAfter w:val="2"/>
          <w:wAfter w:w="757" w:type="dxa"/>
          <w:trHeight w:val="314"/>
        </w:trPr>
        <w:tc>
          <w:tcPr>
            <w:tcW w:w="386" w:type="dxa"/>
            <w:tcBorders>
              <w:top w:val="single" w:sz="12" w:space="0" w:color="000000"/>
              <w:left w:val="single" w:sz="12" w:space="0" w:color="000000"/>
              <w:bottom w:val="single" w:sz="12" w:space="0" w:color="000000"/>
              <w:right w:val="single" w:sz="12" w:space="0" w:color="000000"/>
            </w:tcBorders>
          </w:tcPr>
          <w:p w:rsidR="00C168D6" w:rsidRPr="0010160C" w:rsidRDefault="00B84483">
            <w:pPr>
              <w:ind w:right="-2"/>
              <w:jc w:val="both"/>
              <w:rPr>
                <w:rFonts w:asciiTheme="minorHAnsi" w:hAnsiTheme="minorHAnsi" w:cstheme="minorHAnsi"/>
                <w:color w:val="FF0000"/>
              </w:rPr>
            </w:pPr>
            <w:r w:rsidRPr="00071237">
              <w:rPr>
                <w:rFonts w:asciiTheme="minorHAnsi" w:hAnsiTheme="minorHAnsi" w:cstheme="minorHAnsi"/>
              </w:rPr>
              <w:t>X</w:t>
            </w:r>
          </w:p>
        </w:tc>
        <w:tc>
          <w:tcPr>
            <w:tcW w:w="2914" w:type="dxa"/>
            <w:gridSpan w:val="2"/>
            <w:tcBorders>
              <w:top w:val="nil"/>
              <w:left w:val="single" w:sz="12" w:space="0" w:color="000000"/>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b/>
                <w:bCs/>
              </w:rPr>
              <w:t>Sim</w:t>
            </w:r>
            <w:r w:rsidRPr="0010160C">
              <w:rPr>
                <w:rFonts w:asciiTheme="minorHAnsi" w:hAnsiTheme="minorHAnsi" w:cstheme="minorHAnsi"/>
              </w:rPr>
              <w:t xml:space="preserve"> – Especificar Ano: 2025</w:t>
            </w:r>
          </w:p>
        </w:tc>
        <w:tc>
          <w:tcPr>
            <w:tcW w:w="415" w:type="dxa"/>
            <w:tcBorders>
              <w:top w:val="single" w:sz="12" w:space="0" w:color="000000"/>
              <w:left w:val="single" w:sz="12" w:space="0" w:color="000000"/>
              <w:bottom w:val="single" w:sz="12" w:space="0" w:color="000000"/>
              <w:right w:val="single" w:sz="12" w:space="0" w:color="000000"/>
            </w:tcBorders>
          </w:tcPr>
          <w:p w:rsidR="00C168D6" w:rsidRPr="0010160C" w:rsidRDefault="00C168D6">
            <w:pPr>
              <w:ind w:right="-2"/>
              <w:jc w:val="both"/>
              <w:rPr>
                <w:rFonts w:asciiTheme="minorHAnsi" w:hAnsiTheme="minorHAnsi" w:cstheme="minorHAnsi"/>
              </w:rPr>
            </w:pPr>
          </w:p>
        </w:tc>
        <w:tc>
          <w:tcPr>
            <w:tcW w:w="5626" w:type="dxa"/>
            <w:gridSpan w:val="6"/>
            <w:tcBorders>
              <w:top w:val="nil"/>
              <w:left w:val="single" w:sz="12" w:space="0" w:color="000000"/>
              <w:bottom w:val="nil"/>
              <w:right w:val="nil"/>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b/>
                <w:bCs/>
              </w:rPr>
              <w:t>Não</w:t>
            </w:r>
            <w:r w:rsidRPr="0010160C">
              <w:rPr>
                <w:rFonts w:asciiTheme="minorHAnsi" w:hAnsiTheme="minorHAnsi" w:cstheme="minorHAnsi"/>
              </w:rPr>
              <w:t xml:space="preserve"> – Justificar </w:t>
            </w:r>
          </w:p>
        </w:tc>
      </w:tr>
      <w:tr w:rsidR="00C168D6" w:rsidRPr="0010160C" w:rsidTr="002345C8">
        <w:trPr>
          <w:gridAfter w:val="2"/>
          <w:wAfter w:w="757" w:type="dxa"/>
          <w:trHeight w:val="82"/>
        </w:trPr>
        <w:tc>
          <w:tcPr>
            <w:tcW w:w="9341" w:type="dxa"/>
            <w:gridSpan w:val="10"/>
            <w:tcBorders>
              <w:top w:val="nil"/>
              <w:left w:val="nil"/>
              <w:bottom w:val="single" w:sz="2" w:space="0" w:color="000000"/>
              <w:right w:val="nil"/>
            </w:tcBorders>
          </w:tcPr>
          <w:p w:rsidR="00C168D6" w:rsidRPr="0010160C" w:rsidRDefault="00B84483" w:rsidP="00432EDC">
            <w:pPr>
              <w:ind w:firstLine="1153"/>
              <w:rPr>
                <w:rFonts w:asciiTheme="minorHAnsi" w:hAnsiTheme="minorHAnsi" w:cstheme="minorHAnsi"/>
              </w:rPr>
            </w:pPr>
            <w:r w:rsidRPr="0010160C">
              <w:rPr>
                <w:rFonts w:asciiTheme="minorHAnsi" w:eastAsia="Merriweather" w:hAnsiTheme="minorHAnsi" w:cstheme="minorHAnsi"/>
              </w:rPr>
              <w:t>O objeto da contratação está previsto no Plano de Contratações Anual de 2025, conforme edição</w:t>
            </w:r>
            <w:r w:rsidRPr="0010160C">
              <w:rPr>
                <w:rFonts w:asciiTheme="minorHAnsi" w:hAnsiTheme="minorHAnsi" w:cstheme="minorHAnsi"/>
              </w:rPr>
              <w:t xml:space="preserve"> </w:t>
            </w:r>
            <w:r w:rsidR="00961E6A" w:rsidRPr="0010160C">
              <w:rPr>
                <w:rFonts w:asciiTheme="minorHAnsi" w:eastAsia="Merriweather" w:hAnsiTheme="minorHAnsi" w:cstheme="minorHAnsi"/>
              </w:rPr>
              <w:t>nº 1119</w:t>
            </w:r>
            <w:r w:rsidRPr="0010160C">
              <w:rPr>
                <w:rFonts w:asciiTheme="minorHAnsi" w:eastAsia="Merriweather" w:hAnsiTheme="minorHAnsi" w:cstheme="minorHAnsi"/>
              </w:rPr>
              <w:t xml:space="preserve">, ano: 2025, publicado nos dias </w:t>
            </w:r>
            <w:r w:rsidR="00961E6A" w:rsidRPr="0010160C">
              <w:rPr>
                <w:rFonts w:asciiTheme="minorHAnsi" w:eastAsia="Merriweather" w:hAnsiTheme="minorHAnsi" w:cstheme="minorHAnsi"/>
              </w:rPr>
              <w:t>01 de agosto</w:t>
            </w:r>
            <w:r w:rsidRPr="0010160C">
              <w:rPr>
                <w:rFonts w:asciiTheme="minorHAnsi" w:eastAsia="Merriweather" w:hAnsiTheme="minorHAnsi" w:cstheme="minorHAnsi"/>
              </w:rPr>
              <w:t xml:space="preserve"> de 2025, de acordo com o detalhamento a</w:t>
            </w:r>
            <w:r w:rsidRPr="0010160C">
              <w:rPr>
                <w:rFonts w:asciiTheme="minorHAnsi" w:hAnsiTheme="minorHAnsi" w:cstheme="minorHAnsi"/>
              </w:rPr>
              <w:t xml:space="preserve"> </w:t>
            </w:r>
            <w:r w:rsidRPr="0010160C">
              <w:rPr>
                <w:rFonts w:asciiTheme="minorHAnsi" w:eastAsia="Merriweather" w:hAnsiTheme="minorHAnsi" w:cstheme="minorHAnsi"/>
              </w:rPr>
              <w:t>seguir:</w:t>
            </w:r>
          </w:p>
        </w:tc>
      </w:tr>
      <w:tr w:rsidR="00C168D6" w:rsidRPr="0010160C" w:rsidTr="002345C8">
        <w:trPr>
          <w:gridAfter w:val="2"/>
          <w:wAfter w:w="757" w:type="dxa"/>
          <w:trHeight w:val="222"/>
        </w:trPr>
        <w:tc>
          <w:tcPr>
            <w:tcW w:w="2887" w:type="dxa"/>
            <w:gridSpan w:val="2"/>
            <w:tcBorders>
              <w:top w:val="single" w:sz="2" w:space="0" w:color="000000"/>
              <w:left w:val="single" w:sz="2" w:space="0" w:color="000000"/>
              <w:bottom w:val="single" w:sz="4" w:space="0" w:color="auto"/>
              <w:right w:val="single" w:sz="2" w:space="0" w:color="000000"/>
            </w:tcBorders>
            <w:shd w:val="clear" w:color="auto" w:fill="DBE5F1" w:themeFill="accent1" w:themeFillTint="33"/>
          </w:tcPr>
          <w:p w:rsidR="00C168D6" w:rsidRPr="0010160C" w:rsidRDefault="00B84483">
            <w:pPr>
              <w:jc w:val="center"/>
              <w:rPr>
                <w:rFonts w:asciiTheme="minorHAnsi" w:hAnsiTheme="minorHAnsi" w:cstheme="minorHAnsi"/>
                <w:b/>
              </w:rPr>
            </w:pPr>
            <w:r w:rsidRPr="0010160C">
              <w:rPr>
                <w:rFonts w:asciiTheme="minorHAnsi" w:hAnsiTheme="minorHAnsi" w:cstheme="minorHAnsi"/>
                <w:b/>
              </w:rPr>
              <w:t>SECRETARIA</w:t>
            </w:r>
          </w:p>
        </w:tc>
        <w:tc>
          <w:tcPr>
            <w:tcW w:w="2852" w:type="dxa"/>
            <w:gridSpan w:val="5"/>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C168D6" w:rsidRPr="0010160C" w:rsidRDefault="00B84483">
            <w:pPr>
              <w:jc w:val="center"/>
              <w:rPr>
                <w:rFonts w:asciiTheme="minorHAnsi" w:hAnsiTheme="minorHAnsi" w:cstheme="minorHAnsi"/>
                <w:b/>
              </w:rPr>
            </w:pPr>
            <w:r w:rsidRPr="0010160C">
              <w:rPr>
                <w:rFonts w:asciiTheme="minorHAnsi" w:hAnsiTheme="minorHAnsi" w:cstheme="minorHAnsi"/>
                <w:b/>
              </w:rPr>
              <w:t>DEMANDA</w:t>
            </w:r>
          </w:p>
        </w:tc>
        <w:tc>
          <w:tcPr>
            <w:tcW w:w="3602"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rsidR="00C168D6" w:rsidRPr="0010160C" w:rsidRDefault="00B84483">
            <w:pPr>
              <w:jc w:val="center"/>
              <w:rPr>
                <w:rFonts w:asciiTheme="minorHAnsi" w:hAnsiTheme="minorHAnsi" w:cstheme="minorHAnsi"/>
                <w:b/>
              </w:rPr>
            </w:pPr>
            <w:r w:rsidRPr="0010160C">
              <w:rPr>
                <w:rFonts w:asciiTheme="minorHAnsi" w:hAnsiTheme="minorHAnsi" w:cstheme="minorHAnsi"/>
                <w:b/>
              </w:rPr>
              <w:t>PÁGINA DA EDIÇÃO</w:t>
            </w:r>
          </w:p>
        </w:tc>
      </w:tr>
      <w:tr w:rsidR="00C168D6" w:rsidRPr="0010160C" w:rsidTr="002345C8">
        <w:trPr>
          <w:gridAfter w:val="2"/>
          <w:wAfter w:w="757" w:type="dxa"/>
          <w:trHeight w:val="95"/>
        </w:trPr>
        <w:tc>
          <w:tcPr>
            <w:tcW w:w="2887" w:type="dxa"/>
            <w:gridSpan w:val="2"/>
            <w:tcBorders>
              <w:top w:val="single" w:sz="4" w:space="0" w:color="auto"/>
              <w:left w:val="single" w:sz="4" w:space="0" w:color="auto"/>
              <w:bottom w:val="single" w:sz="4" w:space="0" w:color="auto"/>
              <w:right w:val="single" w:sz="4" w:space="0" w:color="auto"/>
            </w:tcBorders>
          </w:tcPr>
          <w:p w:rsidR="00C168D6" w:rsidRPr="0010160C" w:rsidRDefault="00B84483">
            <w:pPr>
              <w:jc w:val="center"/>
              <w:rPr>
                <w:rFonts w:asciiTheme="minorHAnsi" w:hAnsiTheme="minorHAnsi" w:cstheme="minorHAnsi"/>
              </w:rPr>
            </w:pPr>
            <w:r w:rsidRPr="0010160C">
              <w:rPr>
                <w:rFonts w:asciiTheme="minorHAnsi" w:hAnsiTheme="minorHAnsi" w:cstheme="minorHAnsi"/>
              </w:rPr>
              <w:t>ADMINISTRAÇÃO</w:t>
            </w:r>
          </w:p>
        </w:tc>
        <w:tc>
          <w:tcPr>
            <w:tcW w:w="2852"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SA0089</w:t>
            </w:r>
          </w:p>
        </w:tc>
        <w:tc>
          <w:tcPr>
            <w:tcW w:w="3602" w:type="dxa"/>
            <w:gridSpan w:val="3"/>
            <w:tcBorders>
              <w:top w:val="single" w:sz="4" w:space="0" w:color="000000"/>
              <w:left w:val="single" w:sz="4" w:space="0" w:color="000000"/>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37</w:t>
            </w:r>
          </w:p>
        </w:tc>
      </w:tr>
      <w:tr w:rsidR="00961E6A" w:rsidRPr="0010160C" w:rsidTr="002345C8">
        <w:trPr>
          <w:gridAfter w:val="2"/>
          <w:wAfter w:w="757" w:type="dxa"/>
          <w:trHeight w:val="95"/>
        </w:trPr>
        <w:tc>
          <w:tcPr>
            <w:tcW w:w="2887" w:type="dxa"/>
            <w:gridSpan w:val="2"/>
            <w:tcBorders>
              <w:top w:val="single" w:sz="4" w:space="0" w:color="auto"/>
              <w:left w:val="single" w:sz="4" w:space="0" w:color="auto"/>
              <w:bottom w:val="single" w:sz="4" w:space="0" w:color="auto"/>
              <w:right w:val="single" w:sz="4" w:space="0" w:color="auto"/>
            </w:tcBorders>
          </w:tcPr>
          <w:p w:rsidR="00961E6A" w:rsidRPr="0010160C" w:rsidRDefault="00961E6A">
            <w:pPr>
              <w:jc w:val="center"/>
              <w:rPr>
                <w:rFonts w:asciiTheme="minorHAnsi" w:hAnsiTheme="minorHAnsi" w:cstheme="minorHAnsi"/>
              </w:rPr>
            </w:pPr>
            <w:r w:rsidRPr="0010160C">
              <w:rPr>
                <w:rFonts w:asciiTheme="minorHAnsi" w:hAnsiTheme="minorHAnsi" w:cstheme="minorHAnsi"/>
              </w:rPr>
              <w:lastRenderedPageBreak/>
              <w:t>AGRICULTURA</w:t>
            </w:r>
          </w:p>
        </w:tc>
        <w:tc>
          <w:tcPr>
            <w:tcW w:w="2852" w:type="dxa"/>
            <w:gridSpan w:val="5"/>
            <w:tcBorders>
              <w:top w:val="single" w:sz="4" w:space="0" w:color="000000"/>
              <w:left w:val="single" w:sz="4" w:space="0" w:color="auto"/>
              <w:bottom w:val="single" w:sz="4" w:space="0" w:color="000000"/>
              <w:right w:val="single" w:sz="4" w:space="0" w:color="000000"/>
            </w:tcBorders>
            <w:shd w:val="clear" w:color="auto" w:fill="auto"/>
          </w:tcPr>
          <w:p w:rsidR="00961E6A" w:rsidRPr="0010160C" w:rsidRDefault="00961E6A">
            <w:pPr>
              <w:jc w:val="center"/>
              <w:rPr>
                <w:rFonts w:asciiTheme="minorHAnsi" w:hAnsiTheme="minorHAnsi" w:cstheme="minorHAnsi"/>
              </w:rPr>
            </w:pPr>
            <w:r w:rsidRPr="0010160C">
              <w:rPr>
                <w:rFonts w:asciiTheme="minorHAnsi" w:hAnsiTheme="minorHAnsi" w:cstheme="minorHAnsi"/>
              </w:rPr>
              <w:t>SAP0110</w:t>
            </w:r>
          </w:p>
        </w:tc>
        <w:tc>
          <w:tcPr>
            <w:tcW w:w="3602" w:type="dxa"/>
            <w:gridSpan w:val="3"/>
            <w:tcBorders>
              <w:top w:val="single" w:sz="4" w:space="0" w:color="000000"/>
              <w:left w:val="single" w:sz="4" w:space="0" w:color="000000"/>
              <w:bottom w:val="single" w:sz="4" w:space="0" w:color="000000"/>
              <w:right w:val="single" w:sz="4" w:space="0" w:color="000000"/>
            </w:tcBorders>
            <w:shd w:val="clear" w:color="auto" w:fill="auto"/>
          </w:tcPr>
          <w:p w:rsidR="00961E6A" w:rsidRPr="0010160C" w:rsidRDefault="00961E6A">
            <w:pPr>
              <w:jc w:val="center"/>
              <w:rPr>
                <w:rFonts w:asciiTheme="minorHAnsi" w:hAnsiTheme="minorHAnsi" w:cstheme="minorHAnsi"/>
              </w:rPr>
            </w:pPr>
            <w:r w:rsidRPr="0010160C">
              <w:rPr>
                <w:rFonts w:asciiTheme="minorHAnsi" w:hAnsiTheme="minorHAnsi" w:cstheme="minorHAnsi"/>
              </w:rPr>
              <w:t>48</w:t>
            </w:r>
          </w:p>
        </w:tc>
      </w:tr>
      <w:tr w:rsidR="00C168D6" w:rsidRPr="0010160C" w:rsidTr="002345C8">
        <w:trPr>
          <w:gridAfter w:val="2"/>
          <w:wAfter w:w="757" w:type="dxa"/>
          <w:trHeight w:val="222"/>
        </w:trPr>
        <w:tc>
          <w:tcPr>
            <w:tcW w:w="2887" w:type="dxa"/>
            <w:gridSpan w:val="2"/>
            <w:tcBorders>
              <w:top w:val="single" w:sz="4" w:space="0" w:color="auto"/>
              <w:left w:val="single" w:sz="4" w:space="0" w:color="auto"/>
              <w:bottom w:val="single" w:sz="4" w:space="0" w:color="auto"/>
              <w:right w:val="single" w:sz="4" w:space="0" w:color="auto"/>
            </w:tcBorders>
          </w:tcPr>
          <w:p w:rsidR="00C168D6" w:rsidRPr="0010160C" w:rsidRDefault="00B84483">
            <w:pPr>
              <w:jc w:val="center"/>
              <w:rPr>
                <w:rFonts w:asciiTheme="minorHAnsi" w:hAnsiTheme="minorHAnsi" w:cstheme="minorHAnsi"/>
              </w:rPr>
            </w:pPr>
            <w:r w:rsidRPr="0010160C">
              <w:rPr>
                <w:rFonts w:asciiTheme="minorHAnsi" w:hAnsiTheme="minorHAnsi" w:cstheme="minorHAnsi"/>
              </w:rPr>
              <w:t>ASSISTÊNCIA</w:t>
            </w:r>
          </w:p>
        </w:tc>
        <w:tc>
          <w:tcPr>
            <w:tcW w:w="2852"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eastAsia="NSimSun" w:hAnsiTheme="minorHAnsi" w:cstheme="minorHAnsi"/>
                <w:lang w:val="en-US" w:eastAsia="zh-CN" w:bidi="hi-IN"/>
              </w:rPr>
              <w:t>SAS0088</w:t>
            </w:r>
          </w:p>
        </w:tc>
        <w:tc>
          <w:tcPr>
            <w:tcW w:w="3602" w:type="dxa"/>
            <w:gridSpan w:val="3"/>
            <w:tcBorders>
              <w:top w:val="single" w:sz="4" w:space="0" w:color="000000"/>
              <w:left w:val="single" w:sz="4" w:space="0" w:color="000000"/>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52</w:t>
            </w:r>
          </w:p>
        </w:tc>
      </w:tr>
      <w:tr w:rsidR="00C168D6" w:rsidRPr="0010160C" w:rsidTr="002345C8">
        <w:trPr>
          <w:gridAfter w:val="2"/>
          <w:wAfter w:w="757" w:type="dxa"/>
          <w:trHeight w:val="222"/>
        </w:trPr>
        <w:tc>
          <w:tcPr>
            <w:tcW w:w="2887" w:type="dxa"/>
            <w:gridSpan w:val="2"/>
            <w:tcBorders>
              <w:top w:val="single" w:sz="4" w:space="0" w:color="auto"/>
              <w:left w:val="single" w:sz="4" w:space="0" w:color="auto"/>
              <w:bottom w:val="single" w:sz="4" w:space="0" w:color="auto"/>
              <w:right w:val="single" w:sz="4" w:space="0" w:color="auto"/>
            </w:tcBorders>
          </w:tcPr>
          <w:p w:rsidR="00C168D6" w:rsidRPr="0010160C" w:rsidRDefault="00B84483">
            <w:pPr>
              <w:jc w:val="center"/>
              <w:rPr>
                <w:rFonts w:asciiTheme="minorHAnsi" w:hAnsiTheme="minorHAnsi" w:cstheme="minorHAnsi"/>
              </w:rPr>
            </w:pPr>
            <w:r w:rsidRPr="0010160C">
              <w:rPr>
                <w:rFonts w:asciiTheme="minorHAnsi" w:hAnsiTheme="minorHAnsi" w:cstheme="minorHAnsi"/>
              </w:rPr>
              <w:t>EDUCAÇÃO</w:t>
            </w:r>
          </w:p>
        </w:tc>
        <w:tc>
          <w:tcPr>
            <w:tcW w:w="2852"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ED0064</w:t>
            </w:r>
          </w:p>
        </w:tc>
        <w:tc>
          <w:tcPr>
            <w:tcW w:w="3602" w:type="dxa"/>
            <w:gridSpan w:val="3"/>
            <w:tcBorders>
              <w:top w:val="single" w:sz="4" w:space="0" w:color="000000"/>
              <w:left w:val="single" w:sz="4" w:space="0" w:color="000000"/>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27</w:t>
            </w:r>
          </w:p>
        </w:tc>
      </w:tr>
      <w:tr w:rsidR="00961E6A" w:rsidRPr="0010160C" w:rsidTr="002345C8">
        <w:trPr>
          <w:gridAfter w:val="2"/>
          <w:wAfter w:w="757" w:type="dxa"/>
          <w:trHeight w:val="222"/>
        </w:trPr>
        <w:tc>
          <w:tcPr>
            <w:tcW w:w="2887" w:type="dxa"/>
            <w:gridSpan w:val="2"/>
            <w:tcBorders>
              <w:top w:val="single" w:sz="4" w:space="0" w:color="auto"/>
              <w:left w:val="single" w:sz="4" w:space="0" w:color="auto"/>
              <w:bottom w:val="single" w:sz="4" w:space="0" w:color="auto"/>
              <w:right w:val="single" w:sz="4" w:space="0" w:color="auto"/>
            </w:tcBorders>
          </w:tcPr>
          <w:p w:rsidR="00961E6A" w:rsidRPr="0010160C" w:rsidRDefault="00961E6A">
            <w:pPr>
              <w:jc w:val="center"/>
              <w:rPr>
                <w:rFonts w:asciiTheme="minorHAnsi" w:hAnsiTheme="minorHAnsi" w:cstheme="minorHAnsi"/>
              </w:rPr>
            </w:pPr>
            <w:r w:rsidRPr="0010160C">
              <w:rPr>
                <w:rFonts w:asciiTheme="minorHAnsi" w:hAnsiTheme="minorHAnsi" w:cstheme="minorHAnsi"/>
              </w:rPr>
              <w:t>MEIO AMBIENTE</w:t>
            </w:r>
          </w:p>
        </w:tc>
        <w:tc>
          <w:tcPr>
            <w:tcW w:w="2852" w:type="dxa"/>
            <w:gridSpan w:val="5"/>
            <w:tcBorders>
              <w:top w:val="single" w:sz="4" w:space="0" w:color="000000"/>
              <w:left w:val="single" w:sz="4" w:space="0" w:color="auto"/>
              <w:bottom w:val="single" w:sz="4" w:space="0" w:color="000000"/>
              <w:right w:val="single" w:sz="4" w:space="0" w:color="000000"/>
            </w:tcBorders>
            <w:shd w:val="clear" w:color="auto" w:fill="auto"/>
          </w:tcPr>
          <w:p w:rsidR="00961E6A" w:rsidRPr="0010160C" w:rsidRDefault="00961E6A">
            <w:pPr>
              <w:jc w:val="center"/>
              <w:rPr>
                <w:rFonts w:asciiTheme="minorHAnsi" w:hAnsiTheme="minorHAnsi" w:cstheme="minorHAnsi"/>
              </w:rPr>
            </w:pPr>
            <w:r w:rsidRPr="0010160C">
              <w:rPr>
                <w:rFonts w:asciiTheme="minorHAnsi" w:hAnsiTheme="minorHAnsi" w:cstheme="minorHAnsi"/>
              </w:rPr>
              <w:t>SMH0185</w:t>
            </w:r>
          </w:p>
        </w:tc>
        <w:tc>
          <w:tcPr>
            <w:tcW w:w="3602" w:type="dxa"/>
            <w:gridSpan w:val="3"/>
            <w:tcBorders>
              <w:top w:val="single" w:sz="4" w:space="0" w:color="000000"/>
              <w:left w:val="single" w:sz="4" w:space="0" w:color="000000"/>
              <w:bottom w:val="single" w:sz="4" w:space="0" w:color="000000"/>
              <w:right w:val="single" w:sz="4" w:space="0" w:color="000000"/>
            </w:tcBorders>
            <w:shd w:val="clear" w:color="auto" w:fill="auto"/>
          </w:tcPr>
          <w:p w:rsidR="00961E6A" w:rsidRPr="0010160C" w:rsidRDefault="00961E6A">
            <w:pPr>
              <w:jc w:val="center"/>
              <w:rPr>
                <w:rFonts w:asciiTheme="minorHAnsi" w:hAnsiTheme="minorHAnsi" w:cstheme="minorHAnsi"/>
              </w:rPr>
            </w:pPr>
            <w:r w:rsidRPr="0010160C">
              <w:rPr>
                <w:rFonts w:asciiTheme="minorHAnsi" w:hAnsiTheme="minorHAnsi" w:cstheme="minorHAnsi"/>
              </w:rPr>
              <w:t>77</w:t>
            </w:r>
          </w:p>
        </w:tc>
      </w:tr>
      <w:tr w:rsidR="00C168D6" w:rsidRPr="0010160C" w:rsidTr="002345C8">
        <w:trPr>
          <w:gridAfter w:val="2"/>
          <w:wAfter w:w="757" w:type="dxa"/>
          <w:trHeight w:val="222"/>
        </w:trPr>
        <w:tc>
          <w:tcPr>
            <w:tcW w:w="2887" w:type="dxa"/>
            <w:gridSpan w:val="2"/>
            <w:tcBorders>
              <w:top w:val="single" w:sz="4" w:space="0" w:color="auto"/>
              <w:left w:val="single" w:sz="4" w:space="0" w:color="auto"/>
              <w:bottom w:val="single" w:sz="4" w:space="0" w:color="auto"/>
              <w:right w:val="single" w:sz="4" w:space="0" w:color="auto"/>
            </w:tcBorders>
          </w:tcPr>
          <w:p w:rsidR="00C168D6" w:rsidRPr="0010160C" w:rsidRDefault="00B84483">
            <w:pPr>
              <w:jc w:val="center"/>
              <w:rPr>
                <w:rFonts w:asciiTheme="minorHAnsi" w:hAnsiTheme="minorHAnsi" w:cstheme="minorHAnsi"/>
              </w:rPr>
            </w:pPr>
            <w:r w:rsidRPr="0010160C">
              <w:rPr>
                <w:rFonts w:asciiTheme="minorHAnsi" w:hAnsiTheme="minorHAnsi" w:cstheme="minorHAnsi"/>
              </w:rPr>
              <w:t>SAÚDE</w:t>
            </w:r>
          </w:p>
        </w:tc>
        <w:tc>
          <w:tcPr>
            <w:tcW w:w="2852"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SS0527</w:t>
            </w:r>
          </w:p>
        </w:tc>
        <w:tc>
          <w:tcPr>
            <w:tcW w:w="3602" w:type="dxa"/>
            <w:gridSpan w:val="3"/>
            <w:tcBorders>
              <w:top w:val="single" w:sz="4" w:space="0" w:color="000000"/>
              <w:left w:val="single" w:sz="4" w:space="0" w:color="000000"/>
              <w:bottom w:val="single" w:sz="4" w:space="0" w:color="000000"/>
              <w:right w:val="single" w:sz="4" w:space="0" w:color="000000"/>
            </w:tcBorders>
            <w:shd w:val="clear" w:color="auto" w:fill="auto"/>
          </w:tcPr>
          <w:p w:rsidR="00C168D6" w:rsidRPr="0010160C" w:rsidRDefault="00961E6A">
            <w:pPr>
              <w:jc w:val="center"/>
              <w:rPr>
                <w:rFonts w:asciiTheme="minorHAnsi" w:hAnsiTheme="minorHAnsi" w:cstheme="minorHAnsi"/>
              </w:rPr>
            </w:pPr>
            <w:r w:rsidRPr="0010160C">
              <w:rPr>
                <w:rFonts w:asciiTheme="minorHAnsi" w:hAnsiTheme="minorHAnsi" w:cstheme="minorHAnsi"/>
              </w:rPr>
              <w:t>123</w:t>
            </w:r>
          </w:p>
        </w:tc>
      </w:tr>
      <w:tr w:rsidR="00C168D6" w:rsidRPr="0010160C" w:rsidTr="002345C8">
        <w:trPr>
          <w:gridAfter w:val="2"/>
          <w:wAfter w:w="757" w:type="dxa"/>
          <w:trHeight w:val="222"/>
        </w:trPr>
        <w:tc>
          <w:tcPr>
            <w:tcW w:w="9341" w:type="dxa"/>
            <w:gridSpan w:val="10"/>
            <w:tcBorders>
              <w:left w:val="nil"/>
              <w:bottom w:val="nil"/>
              <w:right w:val="nil"/>
            </w:tcBorders>
          </w:tcPr>
          <w:p w:rsidR="00C168D6" w:rsidRPr="0010160C" w:rsidRDefault="00C168D6">
            <w:pPr>
              <w:ind w:right="-2"/>
              <w:jc w:val="both"/>
              <w:rPr>
                <w:rFonts w:asciiTheme="minorHAnsi" w:hAnsiTheme="minorHAnsi" w:cstheme="minorHAnsi"/>
              </w:rPr>
            </w:pPr>
          </w:p>
        </w:tc>
      </w:tr>
      <w:tr w:rsidR="00C168D6" w:rsidRPr="0010160C" w:rsidTr="002345C8">
        <w:trPr>
          <w:gridAfter w:val="2"/>
          <w:wAfter w:w="757" w:type="dxa"/>
          <w:trHeight w:val="1567"/>
        </w:trPr>
        <w:tc>
          <w:tcPr>
            <w:tcW w:w="9341" w:type="dxa"/>
            <w:gridSpan w:val="10"/>
            <w:tcBorders>
              <w:top w:val="nil"/>
              <w:left w:val="nil"/>
              <w:bottom w:val="nil"/>
              <w:right w:val="nil"/>
            </w:tcBorders>
            <w:shd w:val="clear" w:color="auto" w:fill="auto"/>
          </w:tcPr>
          <w:p w:rsidR="00C168D6" w:rsidRPr="0010160C" w:rsidRDefault="00B84483">
            <w:pPr>
              <w:spacing w:line="276" w:lineRule="auto"/>
              <w:ind w:right="-2"/>
              <w:jc w:val="both"/>
              <w:rPr>
                <w:rFonts w:asciiTheme="minorHAnsi" w:hAnsiTheme="minorHAnsi" w:cstheme="minorHAnsi"/>
              </w:rPr>
            </w:pPr>
            <w:r w:rsidRPr="0010160C">
              <w:rPr>
                <w:rFonts w:asciiTheme="minorHAnsi" w:hAnsiTheme="minorHAnsi" w:cstheme="minorHAnsi"/>
              </w:rPr>
              <w:t xml:space="preserve">2.1. </w:t>
            </w:r>
            <w:r w:rsidRPr="0010160C">
              <w:rPr>
                <w:rFonts w:asciiTheme="minorHAnsi" w:hAnsiTheme="minorHAnsi" w:cstheme="minorHAnsi"/>
                <w:b/>
                <w:bCs/>
              </w:rPr>
              <w:t>JUSTIFICATIVA SE NEGATIVO</w:t>
            </w:r>
            <w:r w:rsidRPr="0010160C">
              <w:rPr>
                <w:rFonts w:asciiTheme="minorHAnsi" w:hAnsiTheme="minorHAnsi" w:cstheme="minorHAnsi"/>
              </w:rPr>
              <w:t>: Não se aplica</w:t>
            </w:r>
          </w:p>
          <w:p w:rsidR="00C168D6" w:rsidRPr="0010160C" w:rsidRDefault="00C168D6">
            <w:pPr>
              <w:spacing w:line="276" w:lineRule="auto"/>
              <w:ind w:right="-2"/>
              <w:jc w:val="both"/>
              <w:rPr>
                <w:rFonts w:asciiTheme="minorHAnsi" w:hAnsiTheme="minorHAnsi" w:cstheme="minorHAnsi"/>
              </w:rPr>
            </w:pPr>
          </w:p>
          <w:p w:rsidR="00C168D6" w:rsidRPr="0010160C" w:rsidRDefault="00B84483">
            <w:pPr>
              <w:spacing w:line="276" w:lineRule="auto"/>
              <w:ind w:right="-2"/>
              <w:jc w:val="both"/>
              <w:rPr>
                <w:rFonts w:asciiTheme="minorHAnsi" w:hAnsiTheme="minorHAnsi" w:cstheme="minorHAnsi"/>
              </w:rPr>
            </w:pPr>
            <w:r w:rsidRPr="0010160C">
              <w:rPr>
                <w:rFonts w:asciiTheme="minorHAnsi" w:hAnsiTheme="minorHAnsi" w:cstheme="minorHAnsi"/>
              </w:rPr>
              <w:t>2.2. A contratação está prevista nas seguintes leis orçamentárias:</w:t>
            </w:r>
          </w:p>
          <w:p w:rsidR="00C168D6" w:rsidRPr="0010160C" w:rsidRDefault="00B84483">
            <w:pPr>
              <w:spacing w:line="276" w:lineRule="auto"/>
              <w:ind w:right="-2"/>
              <w:jc w:val="both"/>
              <w:rPr>
                <w:rFonts w:asciiTheme="minorHAnsi" w:hAnsiTheme="minorHAnsi" w:cstheme="minorHAnsi"/>
              </w:rPr>
            </w:pPr>
            <w:r w:rsidRPr="0010160C">
              <w:rPr>
                <w:rFonts w:asciiTheme="minorHAnsi" w:hAnsiTheme="minorHAnsi" w:cstheme="minorHAnsi"/>
              </w:rPr>
              <w:t>2.2.1.  PPA - Lei n.º 4.057/2021 de 10 de novembro de 2021;</w:t>
            </w:r>
          </w:p>
          <w:p w:rsidR="00C168D6" w:rsidRPr="0010160C" w:rsidRDefault="00B84483">
            <w:pPr>
              <w:spacing w:line="276" w:lineRule="auto"/>
              <w:ind w:right="-2"/>
              <w:jc w:val="both"/>
              <w:rPr>
                <w:rFonts w:asciiTheme="minorHAnsi" w:hAnsiTheme="minorHAnsi" w:cstheme="minorHAnsi"/>
              </w:rPr>
            </w:pPr>
            <w:r w:rsidRPr="0010160C">
              <w:rPr>
                <w:rFonts w:asciiTheme="minorHAnsi" w:hAnsiTheme="minorHAnsi" w:cstheme="minorHAnsi"/>
              </w:rPr>
              <w:t>2.2.2. LDO - Lei n.º 4.462/2024, de 14 de agosto de 2024;</w:t>
            </w:r>
          </w:p>
          <w:p w:rsidR="00C168D6" w:rsidRPr="0010160C" w:rsidRDefault="00B84483" w:rsidP="0089182D">
            <w:pPr>
              <w:spacing w:line="276" w:lineRule="auto"/>
              <w:ind w:right="-2"/>
              <w:jc w:val="both"/>
              <w:rPr>
                <w:rFonts w:asciiTheme="minorHAnsi" w:hAnsiTheme="minorHAnsi" w:cstheme="minorHAnsi"/>
              </w:rPr>
            </w:pPr>
            <w:r w:rsidRPr="0010160C">
              <w:rPr>
                <w:rFonts w:asciiTheme="minorHAnsi" w:hAnsiTheme="minorHAnsi" w:cstheme="minorHAnsi"/>
              </w:rPr>
              <w:t>2.2.3. LOA – Lei nº 4.477/2024, de 03 de dezembro de 2024;</w:t>
            </w:r>
          </w:p>
        </w:tc>
      </w:tr>
      <w:tr w:rsidR="00C168D6" w:rsidRPr="0010160C" w:rsidTr="00930E7F">
        <w:trPr>
          <w:gridAfter w:val="2"/>
          <w:wAfter w:w="757" w:type="dxa"/>
          <w:trHeight w:val="222"/>
        </w:trPr>
        <w:tc>
          <w:tcPr>
            <w:tcW w:w="9341" w:type="dxa"/>
            <w:gridSpan w:val="10"/>
            <w:tcBorders>
              <w:top w:val="nil"/>
              <w:left w:val="nil"/>
              <w:bottom w:val="single" w:sz="4" w:space="0" w:color="auto"/>
              <w:right w:val="nil"/>
            </w:tcBorders>
          </w:tcPr>
          <w:p w:rsidR="00C168D6" w:rsidRPr="0010160C" w:rsidRDefault="00C168D6">
            <w:pPr>
              <w:ind w:right="-2"/>
              <w:jc w:val="both"/>
              <w:rPr>
                <w:rFonts w:asciiTheme="minorHAnsi" w:hAnsiTheme="minorHAnsi" w:cstheme="minorHAnsi"/>
              </w:rPr>
            </w:pPr>
          </w:p>
        </w:tc>
      </w:tr>
      <w:tr w:rsidR="00C168D6" w:rsidRPr="0010160C" w:rsidTr="00930E7F">
        <w:trPr>
          <w:gridAfter w:val="2"/>
          <w:wAfter w:w="757" w:type="dxa"/>
          <w:trHeight w:val="222"/>
        </w:trPr>
        <w:tc>
          <w:tcPr>
            <w:tcW w:w="9341" w:type="dxa"/>
            <w:gridSpan w:val="10"/>
            <w:tcBorders>
              <w:top w:val="single" w:sz="4" w:space="0" w:color="auto"/>
              <w:left w:val="single" w:sz="4" w:space="0" w:color="auto"/>
              <w:bottom w:val="single" w:sz="4" w:space="0" w:color="auto"/>
              <w:right w:val="single" w:sz="4" w:space="0" w:color="auto"/>
            </w:tcBorders>
            <w:shd w:val="clear" w:color="auto" w:fill="auto"/>
          </w:tcPr>
          <w:p w:rsidR="00930E7F" w:rsidRPr="0010160C" w:rsidRDefault="00B84483">
            <w:pPr>
              <w:ind w:right="-2"/>
              <w:jc w:val="both"/>
              <w:rPr>
                <w:rFonts w:asciiTheme="minorHAnsi" w:hAnsiTheme="minorHAnsi" w:cstheme="minorHAnsi"/>
                <w:b/>
                <w:bCs/>
              </w:rPr>
            </w:pPr>
            <w:r w:rsidRPr="0010160C">
              <w:rPr>
                <w:rFonts w:asciiTheme="minorHAnsi" w:hAnsiTheme="minorHAnsi" w:cstheme="minorHAnsi"/>
                <w:b/>
                <w:bCs/>
              </w:rPr>
              <w:t>2.2. CRÉDITOS ORÇAMENTÁRIOS:</w:t>
            </w:r>
          </w:p>
        </w:tc>
      </w:tr>
      <w:tr w:rsidR="00C168D6" w:rsidRPr="0010160C" w:rsidTr="002345C8">
        <w:trPr>
          <w:trHeight w:val="5122"/>
        </w:trPr>
        <w:tc>
          <w:tcPr>
            <w:tcW w:w="9862" w:type="dxa"/>
            <w:gridSpan w:val="11"/>
            <w:tcBorders>
              <w:top w:val="single" w:sz="2" w:space="0" w:color="000000"/>
            </w:tcBorders>
          </w:tcPr>
          <w:p w:rsidR="00C168D6" w:rsidRPr="0010160C" w:rsidRDefault="00C168D6">
            <w:pPr>
              <w:spacing w:line="276" w:lineRule="auto"/>
              <w:ind w:right="-362"/>
              <w:jc w:val="both"/>
              <w:rPr>
                <w:rFonts w:asciiTheme="minorHAnsi" w:eastAsia="Merriweather" w:hAnsiTheme="minorHAnsi" w:cstheme="minorHAnsi"/>
              </w:rPr>
            </w:pPr>
          </w:p>
          <w:tbl>
            <w:tblPr>
              <w:tblW w:w="9263" w:type="dxa"/>
              <w:tblInd w:w="5" w:type="dxa"/>
              <w:tblLayout w:type="fixed"/>
              <w:tblCellMar>
                <w:left w:w="10" w:type="dxa"/>
                <w:right w:w="10" w:type="dxa"/>
              </w:tblCellMar>
              <w:tblLook w:val="04A0" w:firstRow="1" w:lastRow="0" w:firstColumn="1" w:lastColumn="0" w:noHBand="0" w:noVBand="1"/>
            </w:tblPr>
            <w:tblGrid>
              <w:gridCol w:w="2778"/>
              <w:gridCol w:w="2779"/>
              <w:gridCol w:w="3666"/>
              <w:gridCol w:w="40"/>
            </w:tblGrid>
            <w:tr w:rsidR="00C168D6" w:rsidRPr="0010160C" w:rsidTr="00BF75B8">
              <w:trPr>
                <w:gridAfter w:val="1"/>
                <w:wAfter w:w="40" w:type="dxa"/>
                <w:trHeight w:val="164"/>
              </w:trPr>
              <w:tc>
                <w:tcPr>
                  <w:tcW w:w="277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C168D6" w:rsidRPr="0010160C" w:rsidRDefault="00B84483">
                  <w:pPr>
                    <w:pStyle w:val="TableContents"/>
                    <w:jc w:val="center"/>
                    <w:outlineLvl w:val="9"/>
                    <w:rPr>
                      <w:rFonts w:asciiTheme="minorHAnsi" w:hAnsiTheme="minorHAnsi" w:cstheme="minorHAnsi"/>
                      <w:b/>
                    </w:rPr>
                  </w:pPr>
                  <w:r w:rsidRPr="0010160C">
                    <w:rPr>
                      <w:rFonts w:asciiTheme="minorHAnsi" w:hAnsiTheme="minorHAnsi" w:cstheme="minorHAnsi"/>
                      <w:b/>
                    </w:rPr>
                    <w:t>DOTAÇÃO</w:t>
                  </w:r>
                </w:p>
              </w:tc>
              <w:tc>
                <w:tcPr>
                  <w:tcW w:w="277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C168D6" w:rsidRPr="0010160C" w:rsidRDefault="00B84483">
                  <w:pPr>
                    <w:pStyle w:val="TableContents"/>
                    <w:jc w:val="center"/>
                    <w:outlineLvl w:val="9"/>
                    <w:rPr>
                      <w:rFonts w:asciiTheme="minorHAnsi" w:hAnsiTheme="minorHAnsi" w:cstheme="minorHAnsi"/>
                      <w:b/>
                    </w:rPr>
                  </w:pPr>
                  <w:r w:rsidRPr="0010160C">
                    <w:rPr>
                      <w:rFonts w:asciiTheme="minorHAnsi" w:hAnsiTheme="minorHAnsi" w:cstheme="minorHAnsi"/>
                      <w:b/>
                    </w:rPr>
                    <w:t>DESCRIÇÃO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B84483">
                  <w:pPr>
                    <w:pStyle w:val="TableContents"/>
                    <w:jc w:val="center"/>
                    <w:outlineLvl w:val="9"/>
                    <w:rPr>
                      <w:rFonts w:asciiTheme="minorHAnsi" w:hAnsiTheme="minorHAnsi" w:cstheme="minorHAnsi"/>
                      <w:b/>
                    </w:rPr>
                  </w:pPr>
                  <w:r w:rsidRPr="0010160C">
                    <w:rPr>
                      <w:rFonts w:asciiTheme="minorHAnsi" w:hAnsiTheme="minorHAnsi" w:cstheme="minorHAnsi"/>
                      <w:b/>
                    </w:rPr>
                    <w:t>RECURSO</w:t>
                  </w:r>
                </w:p>
              </w:tc>
            </w:tr>
            <w:tr w:rsidR="00C168D6" w:rsidRPr="0010160C" w:rsidTr="00BF75B8">
              <w:trPr>
                <w:gridAfter w:val="1"/>
                <w:wAfter w:w="40" w:type="dxa"/>
                <w:trHeight w:val="353"/>
              </w:trPr>
              <w:tc>
                <w:tcPr>
                  <w:tcW w:w="2778" w:type="dxa"/>
                  <w:tcBorders>
                    <w:left w:val="single" w:sz="4" w:space="0" w:color="000000"/>
                    <w:bottom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163 - 04.001.18.542.1800.2034.3.3.90.30.00</w:t>
                  </w:r>
                </w:p>
              </w:tc>
              <w:tc>
                <w:tcPr>
                  <w:tcW w:w="2779" w:type="dxa"/>
                  <w:tcBorders>
                    <w:left w:val="single" w:sz="4" w:space="0" w:color="000000"/>
                    <w:bottom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SECRETARIA DO MEIO AMBIENTE</w:t>
                  </w:r>
                </w:p>
              </w:tc>
              <w:tc>
                <w:tcPr>
                  <w:tcW w:w="366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00000/00000.01.07. 00.00.1.500.0000</w:t>
                  </w:r>
                </w:p>
              </w:tc>
            </w:tr>
            <w:tr w:rsidR="00C168D6" w:rsidRPr="0010160C" w:rsidTr="00BF75B8">
              <w:trPr>
                <w:gridAfter w:val="1"/>
                <w:wAfter w:w="40" w:type="dxa"/>
                <w:trHeight w:val="353"/>
              </w:trPr>
              <w:tc>
                <w:tcPr>
                  <w:tcW w:w="2778" w:type="dxa"/>
                  <w:tcBorders>
                    <w:left w:val="single" w:sz="4" w:space="0" w:color="000000"/>
                    <w:bottom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167 - 04.001.18.542.1800.2034.3.3.90.39.00</w:t>
                  </w:r>
                </w:p>
              </w:tc>
              <w:tc>
                <w:tcPr>
                  <w:tcW w:w="2779" w:type="dxa"/>
                  <w:tcBorders>
                    <w:left w:val="single" w:sz="4" w:space="0" w:color="000000"/>
                    <w:bottom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SECRETARIA DO MEIO AMBIENTE</w:t>
                  </w:r>
                </w:p>
              </w:tc>
              <w:tc>
                <w:tcPr>
                  <w:tcW w:w="3666" w:type="dxa"/>
                  <w:tcBorders>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00000/00000.01.07. 00.00.1.500.0000</w:t>
                  </w:r>
                </w:p>
              </w:tc>
            </w:tr>
            <w:tr w:rsidR="00C168D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252 - 09.001.08.244.0801.2056.3.3.90.30.00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SECRETARIA DE AÇÃO SOCIAL E ASSUNTOS DE FAMILIA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00000/00000.01.07. 00.00.1.500.0000</w:t>
                  </w:r>
                </w:p>
              </w:tc>
            </w:tr>
            <w:tr w:rsidR="00C168D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255 - 09.001.08.244.0801.2056.3.3.90.39.00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SECRETARIA DE AÇÃO SOCIAL E ASSUNTOS DE FAMILIA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00000/00000.01.07. 00.00.1.500.0000</w:t>
                  </w:r>
                </w:p>
              </w:tc>
            </w:tr>
            <w:tr w:rsidR="004A7AE6" w:rsidRPr="0010160C" w:rsidTr="00BF75B8">
              <w:trPr>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333 - 11.001.10.122.1003.6069.3.3.90.30.00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SECRETARIA DE SAÚDE</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A6532" w:rsidRDefault="001A6532">
                  <w:pPr>
                    <w:pStyle w:val="TableContents"/>
                    <w:outlineLvl w:val="9"/>
                    <w:rPr>
                      <w:rFonts w:asciiTheme="minorHAnsi" w:hAnsiTheme="minorHAnsi" w:cstheme="minorHAnsi"/>
                    </w:rPr>
                  </w:pPr>
                  <w:r w:rsidRPr="001A6532">
                    <w:rPr>
                      <w:rFonts w:asciiTheme="minorHAnsi" w:hAnsiTheme="minorHAnsi" w:cstheme="minorHAnsi"/>
                    </w:rPr>
                    <w:t>00303/00303.01.02. 00.00.1.500.1002</w:t>
                  </w:r>
                </w:p>
                <w:p w:rsidR="004A7AE6" w:rsidRPr="001A6532" w:rsidRDefault="004A7AE6" w:rsidP="001A6532"/>
              </w:tc>
              <w:tc>
                <w:tcPr>
                  <w:tcW w:w="40" w:type="dxa"/>
                </w:tcPr>
                <w:p w:rsidR="004A7AE6" w:rsidRPr="0010160C" w:rsidRDefault="001A6532">
                  <w:r>
                    <w:tab/>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338 - 11.001.10.122.1003.6069.3.3.90.39.00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SECRETARIA DE SAÚDE</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00303/00303.01.02. 00.00.1.500.1002</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352 - 11.002.10.301.1018.6071.3.3.90.30.00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BLOCO CUSTEIO DOS SERVIÇOS PUBLICOS DE SAÚDE AT. BÁSICA - FEDERAL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00494/00494.09.02. 06.20.1.600.0000</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355 - 11.002.10.301.1018.6071.3.3.90.39.00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 xml:space="preserve">BLOCO CUSTEIO DOS SERVIÇOS PUBLICOS DE SAÚDE AT. BÁSICA </w:t>
                  </w:r>
                  <w:r w:rsidRPr="001A6532">
                    <w:rPr>
                      <w:rFonts w:asciiTheme="minorHAnsi" w:hAnsiTheme="minorHAnsi" w:cstheme="minorHAnsi"/>
                    </w:rPr>
                    <w:lastRenderedPageBreak/>
                    <w:t>- FEDERAL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lastRenderedPageBreak/>
                    <w:t>00494/00494.09.02. 06.20.1.600.0000</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365 - 11.002.10.301.1097.6057.3.3.90.30.00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INCENTIVO FINANCEIRO CUSTEIO - ESTADO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00351/00494.09.02. 05.20.1.621.0000</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367 - 11.002.10.301.1097.6057.3.3.90.39.00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INCENTIVO FINANCEIRO CUSTEIO - ESTADO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00351/00494.09.02. 05.20.1.621.0000</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400 - 11.006.10.301.1001.6083.3.3.90.30.00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ATENÇÃO BÁSICA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00303/00303.01.02. 00.00.1.500.1002</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405 - 11.006.10.301.1001.6083.3.3.90.39.00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MANUTENÇÃO DA ATENÇÃO BÁSICA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A6532">
                  <w:pPr>
                    <w:pStyle w:val="TableContents"/>
                    <w:outlineLvl w:val="9"/>
                    <w:rPr>
                      <w:rFonts w:asciiTheme="minorHAnsi" w:hAnsiTheme="minorHAnsi" w:cstheme="minorHAnsi"/>
                    </w:rPr>
                  </w:pPr>
                  <w:r w:rsidRPr="001A6532">
                    <w:rPr>
                      <w:rFonts w:asciiTheme="minorHAnsi" w:hAnsiTheme="minorHAnsi" w:cstheme="minorHAnsi"/>
                    </w:rPr>
                    <w:t>00303/00303.01.02. 00.00.1.500.1002</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77252">
                  <w:pPr>
                    <w:pStyle w:val="TableContents"/>
                    <w:outlineLvl w:val="9"/>
                    <w:rPr>
                      <w:rFonts w:asciiTheme="minorHAnsi" w:hAnsiTheme="minorHAnsi" w:cstheme="minorHAnsi"/>
                    </w:rPr>
                  </w:pPr>
                  <w:r w:rsidRPr="00177252">
                    <w:rPr>
                      <w:rFonts w:asciiTheme="minorHAnsi" w:hAnsiTheme="minorHAnsi" w:cstheme="minorHAnsi"/>
                    </w:rPr>
                    <w:t>192 - 05.001.20.608.2014.2037.3.3.90.30.00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77252">
                  <w:pPr>
                    <w:pStyle w:val="TableContents"/>
                    <w:outlineLvl w:val="9"/>
                    <w:rPr>
                      <w:rFonts w:asciiTheme="minorHAnsi" w:hAnsiTheme="minorHAnsi" w:cstheme="minorHAnsi"/>
                    </w:rPr>
                  </w:pPr>
                  <w:r w:rsidRPr="00177252">
                    <w:rPr>
                      <w:rFonts w:asciiTheme="minorHAnsi" w:hAnsiTheme="minorHAnsi" w:cstheme="minorHAnsi"/>
                    </w:rPr>
                    <w:t>MANUTENÇÃO DA PATRULHA MECANIZADA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77252">
                  <w:pPr>
                    <w:pStyle w:val="TableContents"/>
                    <w:outlineLvl w:val="9"/>
                    <w:rPr>
                      <w:rFonts w:asciiTheme="minorHAnsi" w:hAnsiTheme="minorHAnsi" w:cstheme="minorHAnsi"/>
                    </w:rPr>
                  </w:pPr>
                  <w:r w:rsidRPr="00177252">
                    <w:rPr>
                      <w:rFonts w:asciiTheme="minorHAnsi" w:hAnsiTheme="minorHAnsi" w:cstheme="minorHAnsi"/>
                    </w:rPr>
                    <w:t>00000/00000.01.07. 00.00.1.500.0000</w:t>
                  </w:r>
                </w:p>
              </w:tc>
            </w:tr>
            <w:tr w:rsidR="004A7AE6"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77252">
                  <w:pPr>
                    <w:pStyle w:val="TableContents"/>
                    <w:outlineLvl w:val="9"/>
                    <w:rPr>
                      <w:rFonts w:asciiTheme="minorHAnsi" w:hAnsiTheme="minorHAnsi" w:cstheme="minorHAnsi"/>
                    </w:rPr>
                  </w:pPr>
                  <w:r w:rsidRPr="00177252">
                    <w:rPr>
                      <w:rFonts w:asciiTheme="minorHAnsi" w:hAnsiTheme="minorHAnsi" w:cstheme="minorHAnsi"/>
                    </w:rPr>
                    <w:t>194 - 05.001.20.608.2014.2037.3.3.90.39.00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77252">
                  <w:pPr>
                    <w:pStyle w:val="TableContents"/>
                    <w:outlineLvl w:val="9"/>
                    <w:rPr>
                      <w:rFonts w:asciiTheme="minorHAnsi" w:hAnsiTheme="minorHAnsi" w:cstheme="minorHAnsi"/>
                    </w:rPr>
                  </w:pPr>
                  <w:r w:rsidRPr="00177252">
                    <w:rPr>
                      <w:rFonts w:asciiTheme="minorHAnsi" w:hAnsiTheme="minorHAnsi" w:cstheme="minorHAnsi"/>
                    </w:rPr>
                    <w:t>MANUTENÇÃO DA PATRULHA MECANIZADA</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4A7AE6" w:rsidRPr="0010160C" w:rsidRDefault="00177252">
                  <w:pPr>
                    <w:pStyle w:val="TableContents"/>
                    <w:outlineLvl w:val="9"/>
                    <w:rPr>
                      <w:rFonts w:asciiTheme="minorHAnsi" w:hAnsiTheme="minorHAnsi" w:cstheme="minorHAnsi"/>
                    </w:rPr>
                  </w:pPr>
                  <w:r w:rsidRPr="00177252">
                    <w:rPr>
                      <w:rFonts w:asciiTheme="minorHAnsi" w:hAnsiTheme="minorHAnsi" w:cstheme="minorHAnsi"/>
                    </w:rPr>
                    <w:t>00000/00000.01.07. 00.00.1.500.0000</w:t>
                  </w:r>
                </w:p>
              </w:tc>
            </w:tr>
            <w:tr w:rsidR="001D12D1"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10160C" w:rsidRDefault="00177252">
                  <w:pPr>
                    <w:pStyle w:val="TableContents"/>
                    <w:outlineLvl w:val="9"/>
                    <w:rPr>
                      <w:rFonts w:asciiTheme="minorHAnsi" w:hAnsiTheme="minorHAnsi" w:cstheme="minorHAnsi"/>
                    </w:rPr>
                  </w:pPr>
                  <w:r w:rsidRPr="00177252">
                    <w:rPr>
                      <w:rFonts w:asciiTheme="minorHAnsi" w:hAnsiTheme="minorHAnsi" w:cstheme="minorHAnsi"/>
                    </w:rPr>
                    <w:t>188 - 05.001.20.608.2008.2036.3.3.90.30.00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10160C" w:rsidRDefault="00177252">
                  <w:pPr>
                    <w:pStyle w:val="TableContents"/>
                    <w:outlineLvl w:val="9"/>
                    <w:rPr>
                      <w:rFonts w:asciiTheme="minorHAnsi" w:hAnsiTheme="minorHAnsi" w:cstheme="minorHAnsi"/>
                    </w:rPr>
                  </w:pPr>
                  <w:r w:rsidRPr="00177252">
                    <w:rPr>
                      <w:rFonts w:asciiTheme="minorHAnsi" w:hAnsiTheme="minorHAnsi" w:cstheme="minorHAnsi"/>
                    </w:rPr>
                    <w:t>MANUTENÇÃO DE ESTRADAS RURAIS E PONTES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10160C" w:rsidRDefault="00177252">
                  <w:pPr>
                    <w:pStyle w:val="TableContents"/>
                    <w:outlineLvl w:val="9"/>
                    <w:rPr>
                      <w:rFonts w:asciiTheme="minorHAnsi" w:hAnsiTheme="minorHAnsi" w:cstheme="minorHAnsi"/>
                    </w:rPr>
                  </w:pPr>
                  <w:r w:rsidRPr="00177252">
                    <w:rPr>
                      <w:rFonts w:asciiTheme="minorHAnsi" w:hAnsiTheme="minorHAnsi" w:cstheme="minorHAnsi"/>
                    </w:rPr>
                    <w:t>00000/00000.01.07. 00.00.1.500.0000</w:t>
                  </w:r>
                </w:p>
              </w:tc>
            </w:tr>
            <w:tr w:rsidR="001D12D1"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10160C" w:rsidRDefault="00177252">
                  <w:pPr>
                    <w:pStyle w:val="TableContents"/>
                    <w:outlineLvl w:val="9"/>
                    <w:rPr>
                      <w:rFonts w:asciiTheme="minorHAnsi" w:hAnsiTheme="minorHAnsi" w:cstheme="minorHAnsi"/>
                    </w:rPr>
                  </w:pPr>
                  <w:r w:rsidRPr="00177252">
                    <w:rPr>
                      <w:rFonts w:asciiTheme="minorHAnsi" w:hAnsiTheme="minorHAnsi" w:cstheme="minorHAnsi"/>
                    </w:rPr>
                    <w:t>190 - 05.001.20.608.2008.2036.3.3.90.39.00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10160C" w:rsidRDefault="00177252">
                  <w:pPr>
                    <w:pStyle w:val="TableContents"/>
                    <w:outlineLvl w:val="9"/>
                    <w:rPr>
                      <w:rFonts w:asciiTheme="minorHAnsi" w:hAnsiTheme="minorHAnsi" w:cstheme="minorHAnsi"/>
                    </w:rPr>
                  </w:pPr>
                  <w:r w:rsidRPr="00177252">
                    <w:rPr>
                      <w:rFonts w:asciiTheme="minorHAnsi" w:hAnsiTheme="minorHAnsi" w:cstheme="minorHAnsi"/>
                    </w:rPr>
                    <w:t>MANUTENÇÃO DE ESTRADAS RURAIS E PONTES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10160C" w:rsidRDefault="00177252">
                  <w:pPr>
                    <w:pStyle w:val="TableContents"/>
                    <w:outlineLvl w:val="9"/>
                    <w:rPr>
                      <w:rFonts w:asciiTheme="minorHAnsi" w:hAnsiTheme="minorHAnsi" w:cstheme="minorHAnsi"/>
                    </w:rPr>
                  </w:pPr>
                  <w:r w:rsidRPr="00177252">
                    <w:rPr>
                      <w:rFonts w:asciiTheme="minorHAnsi" w:hAnsiTheme="minorHAnsi" w:cstheme="minorHAnsi"/>
                    </w:rPr>
                    <w:t>00000/00000.01.07. 00.00.1.500.0000</w:t>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82 - 03.002.12.361.1219.6032.3.3.90.30.00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MANUTENÇÃO DA EDUCAÇÃO TRANSF. CONSTITUCIONAL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00103/00103.01.01. 00.00.1.500.1001</w:t>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87 - 03.002.12.361.1219.6032.3.3.90.39.00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MANUTENÇÃO DA EDUCAÇÃO TRANSF. CONSTITUCIONAL</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00103/00103.01.01. 00.00.1.500.1001</w:t>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110 - 03.002.12.361.1242.6033.3.3.90.30.00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MANUTENÇÃO DA EDUCAÇÃO IMPOSTOS VINC. EDUCAÇÃO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00104/00104.01.01. 00.00.1.500.1001</w:t>
                  </w:r>
                </w:p>
              </w:tc>
            </w:tr>
            <w:tr w:rsidR="009368EC" w:rsidRPr="0010160C" w:rsidTr="00BF75B8">
              <w:trPr>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114 - 03.002.12.361.1242.6033.3.3.90.39.00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rsidP="00503841">
                  <w:pPr>
                    <w:rPr>
                      <w:rFonts w:asciiTheme="minorHAnsi" w:hAnsiTheme="minorHAnsi" w:cstheme="minorHAnsi"/>
                    </w:rPr>
                  </w:pPr>
                  <w:r w:rsidRPr="00503841">
                    <w:rPr>
                      <w:rFonts w:asciiTheme="minorHAnsi" w:hAnsiTheme="minorHAnsi" w:cstheme="minorHAnsi"/>
                    </w:rPr>
                    <w:t>MANUTENÇÃO DA EDUCAÇÃO IMPOSTOS VINC. EDUCAÇÃO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00104/00104.01.01. 00.00.1.500.1001</w:t>
                  </w:r>
                </w:p>
              </w:tc>
              <w:tc>
                <w:tcPr>
                  <w:tcW w:w="40" w:type="dxa"/>
                </w:tcPr>
                <w:p w:rsidR="009368EC" w:rsidRPr="0010160C" w:rsidRDefault="007F1908">
                  <w:pPr>
                    <w:rPr>
                      <w:rFonts w:asciiTheme="minorHAnsi" w:hAnsiTheme="minorHAnsi" w:cstheme="minorHAnsi"/>
                    </w:rPr>
                  </w:pPr>
                  <w:r w:rsidRPr="0010160C">
                    <w:rPr>
                      <w:rFonts w:asciiTheme="minorHAnsi" w:hAnsiTheme="minorHAnsi" w:cstheme="minorHAnsi"/>
                    </w:rPr>
                    <w:tab/>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137 - 03.003.12.365.1204.6027.3.3.90.30.00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MANUTENÇÃO DOS CENTROS MUNICIPAIS DE EUCAÇÃO (CMEI)</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00103/00103.</w:t>
                  </w:r>
                  <w:r w:rsidRPr="00503841">
                    <w:t xml:space="preserve"> </w:t>
                  </w:r>
                  <w:r w:rsidRPr="00503841">
                    <w:rPr>
                      <w:rFonts w:asciiTheme="minorHAnsi" w:hAnsiTheme="minorHAnsi" w:cstheme="minorHAnsi"/>
                    </w:rPr>
                    <w:t>01.01.00.00.1.500.1 001</w:t>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 xml:space="preserve">140 - </w:t>
                  </w:r>
                  <w:r w:rsidRPr="00503841">
                    <w:rPr>
                      <w:rFonts w:asciiTheme="minorHAnsi" w:hAnsiTheme="minorHAnsi" w:cstheme="minorHAnsi"/>
                    </w:rPr>
                    <w:lastRenderedPageBreak/>
                    <w:t>03.003.12.365.1204.6027.3.3.90.39.00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lastRenderedPageBreak/>
                    <w:t xml:space="preserve">MANUTENÇÃO DOS </w:t>
                  </w:r>
                  <w:r w:rsidRPr="00503841">
                    <w:rPr>
                      <w:rFonts w:asciiTheme="minorHAnsi" w:hAnsiTheme="minorHAnsi" w:cstheme="minorHAnsi"/>
                    </w:rPr>
                    <w:lastRenderedPageBreak/>
                    <w:t>CENTROS MUNICIPAIS DE EUCAÇÃO (CMEI)</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lastRenderedPageBreak/>
                    <w:t xml:space="preserve">00103/00103.01.01. </w:t>
                  </w:r>
                  <w:r w:rsidRPr="00503841">
                    <w:rPr>
                      <w:rFonts w:asciiTheme="minorHAnsi" w:hAnsiTheme="minorHAnsi" w:cstheme="minorHAnsi"/>
                    </w:rPr>
                    <w:lastRenderedPageBreak/>
                    <w:t>00.00.1.500.1001</w:t>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lastRenderedPageBreak/>
                    <w:t>147 - 03.004.12.361.1203.6029.3.3.90.30.00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MANUTENÇÃO DAS ESCOLAS MUNICIPAIS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00103/00103.01.01. 00.00.1.500.1001</w:t>
                  </w:r>
                </w:p>
              </w:tc>
            </w:tr>
            <w:tr w:rsidR="009368EC"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149 - 03.004.12.361.1203.6029.3.3.90.39.00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MANUTENÇÃO DAS ESCOLAS MUNICIPAIS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10160C" w:rsidRDefault="00503841">
                  <w:pPr>
                    <w:pStyle w:val="TableContents"/>
                    <w:outlineLvl w:val="9"/>
                    <w:rPr>
                      <w:rFonts w:asciiTheme="minorHAnsi" w:hAnsiTheme="minorHAnsi" w:cstheme="minorHAnsi"/>
                    </w:rPr>
                  </w:pPr>
                  <w:r w:rsidRPr="00503841">
                    <w:rPr>
                      <w:rFonts w:asciiTheme="minorHAnsi" w:hAnsiTheme="minorHAnsi" w:cstheme="minorHAnsi"/>
                    </w:rPr>
                    <w:t>00103/00103.01.01. 00.00.1.500.1001</w:t>
                  </w:r>
                </w:p>
              </w:tc>
            </w:tr>
            <w:tr w:rsidR="00174672"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26 - 02.003.04.122.0405.2012.3.3.90.30.00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00000/00000.01.07. 00.00.1.500.0000</w:t>
                  </w:r>
                </w:p>
              </w:tc>
            </w:tr>
            <w:tr w:rsidR="00174672"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26 - 02.003.04.122.0405.2012.3.3.90.30.00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00511/00511.01.07. 00.00.1.753.0000</w:t>
                  </w:r>
                </w:p>
              </w:tc>
            </w:tr>
            <w:tr w:rsidR="00174672"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30 - 02.003.04.122.0405.2012.3.3.90.39.00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00511/00511.01.07. 00.00.1.753.0000</w:t>
                  </w:r>
                </w:p>
              </w:tc>
            </w:tr>
            <w:tr w:rsidR="00174672" w:rsidRPr="0010160C" w:rsidTr="00BF75B8">
              <w:trPr>
                <w:gridAfter w:val="1"/>
                <w:wAfter w:w="40" w:type="dxa"/>
                <w:trHeight w:val="353"/>
              </w:trPr>
              <w:tc>
                <w:tcPr>
                  <w:tcW w:w="277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30 - 02.003.04.122.0405.2012.3.3.90.39.00</w:t>
                  </w:r>
                </w:p>
              </w:tc>
              <w:tc>
                <w:tcPr>
                  <w:tcW w:w="277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MANUTENÇÃO DA SECRETARIA DE ADMINISTRAÇÃO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74672" w:rsidRPr="00503841" w:rsidRDefault="00174672">
                  <w:pPr>
                    <w:pStyle w:val="TableContents"/>
                    <w:outlineLvl w:val="9"/>
                    <w:rPr>
                      <w:rFonts w:asciiTheme="minorHAnsi" w:hAnsiTheme="minorHAnsi" w:cstheme="minorHAnsi"/>
                    </w:rPr>
                  </w:pPr>
                  <w:r w:rsidRPr="00174672">
                    <w:rPr>
                      <w:rFonts w:asciiTheme="minorHAnsi" w:hAnsiTheme="minorHAnsi" w:cstheme="minorHAnsi"/>
                    </w:rPr>
                    <w:t>00000/00000.01.07. 00.00.1.500.0000</w:t>
                  </w:r>
                </w:p>
              </w:tc>
            </w:tr>
          </w:tbl>
          <w:p w:rsidR="004A7AE6" w:rsidRPr="0010160C" w:rsidRDefault="004A7AE6" w:rsidP="004B0175">
            <w:pPr>
              <w:spacing w:line="276" w:lineRule="auto"/>
              <w:ind w:right="-362"/>
              <w:jc w:val="both"/>
              <w:rPr>
                <w:rFonts w:asciiTheme="minorHAnsi" w:eastAsia="Merriweather" w:hAnsiTheme="minorHAnsi" w:cstheme="minorHAnsi"/>
              </w:rPr>
            </w:pP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65"/>
        </w:trPr>
        <w:tc>
          <w:tcPr>
            <w:tcW w:w="9341" w:type="dxa"/>
            <w:gridSpan w:val="10"/>
            <w:tcBorders>
              <w:left w:val="nil"/>
              <w:bottom w:val="nil"/>
              <w:right w:val="nil"/>
            </w:tcBorders>
          </w:tcPr>
          <w:p w:rsidR="00C168D6" w:rsidRPr="0010160C" w:rsidRDefault="00C168D6">
            <w:pPr>
              <w:ind w:right="-2"/>
              <w:jc w:val="both"/>
              <w:rPr>
                <w:rFonts w:asciiTheme="minorHAnsi" w:hAnsiTheme="minorHAnsi" w:cstheme="minorHAnsi"/>
              </w:rPr>
            </w:pPr>
          </w:p>
        </w:tc>
        <w:tc>
          <w:tcPr>
            <w:tcW w:w="521" w:type="dxa"/>
            <w:tcBorders>
              <w:top w:val="nil"/>
              <w:left w:val="nil"/>
              <w:bottom w:val="nil"/>
              <w:right w:val="nil"/>
            </w:tcBorders>
          </w:tcPr>
          <w:p w:rsidR="00C168D6" w:rsidRPr="0010160C" w:rsidRDefault="00C168D6">
            <w:pPr>
              <w:rPr>
                <w:rFonts w:asciiTheme="minorHAnsi" w:hAnsiTheme="minorHAnsi" w:cstheme="minorHAnsi"/>
              </w:rPr>
            </w:pP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57085D" w:rsidRPr="0010160C" w:rsidTr="002345C8">
        <w:trPr>
          <w:trHeight w:val="222"/>
        </w:trPr>
        <w:tc>
          <w:tcPr>
            <w:tcW w:w="9341" w:type="dxa"/>
            <w:gridSpan w:val="10"/>
            <w:tcBorders>
              <w:left w:val="nil"/>
              <w:bottom w:val="nil"/>
              <w:right w:val="nil"/>
            </w:tcBorders>
          </w:tcPr>
          <w:p w:rsidR="0057085D" w:rsidRPr="0010160C" w:rsidRDefault="0057085D">
            <w:pPr>
              <w:ind w:right="-2"/>
              <w:jc w:val="both"/>
              <w:rPr>
                <w:rFonts w:asciiTheme="minorHAnsi" w:hAnsiTheme="minorHAnsi" w:cstheme="minorHAnsi"/>
              </w:rPr>
            </w:pPr>
          </w:p>
        </w:tc>
        <w:tc>
          <w:tcPr>
            <w:tcW w:w="521" w:type="dxa"/>
            <w:tcBorders>
              <w:top w:val="nil"/>
              <w:left w:val="nil"/>
              <w:bottom w:val="nil"/>
              <w:right w:val="nil"/>
            </w:tcBorders>
          </w:tcPr>
          <w:p w:rsidR="0057085D" w:rsidRPr="0010160C" w:rsidRDefault="0057085D">
            <w:pPr>
              <w:rPr>
                <w:rFonts w:asciiTheme="minorHAnsi" w:hAnsiTheme="minorHAnsi" w:cstheme="minorHAnsi"/>
              </w:rPr>
            </w:pPr>
          </w:p>
        </w:tc>
        <w:tc>
          <w:tcPr>
            <w:tcW w:w="236" w:type="dxa"/>
            <w:tcBorders>
              <w:top w:val="nil"/>
              <w:left w:val="nil"/>
              <w:bottom w:val="nil"/>
              <w:right w:val="nil"/>
            </w:tcBorders>
          </w:tcPr>
          <w:p w:rsidR="0057085D" w:rsidRPr="0010160C" w:rsidRDefault="0057085D">
            <w:pPr>
              <w:rPr>
                <w:rFonts w:asciiTheme="minorHAnsi" w:hAnsiTheme="minorHAnsi" w:cstheme="minorHAnsi"/>
              </w:rPr>
            </w:pPr>
          </w:p>
        </w:tc>
      </w:tr>
      <w:tr w:rsidR="00C168D6" w:rsidRPr="0010160C" w:rsidTr="002345C8">
        <w:trPr>
          <w:trHeight w:val="678"/>
        </w:trPr>
        <w:tc>
          <w:tcPr>
            <w:tcW w:w="9341" w:type="dxa"/>
            <w:gridSpan w:val="10"/>
            <w:tcBorders>
              <w:top w:val="nil"/>
              <w:left w:val="nil"/>
              <w:bottom w:val="nil"/>
              <w:right w:val="nil"/>
            </w:tcBorders>
            <w:shd w:val="clear" w:color="auto" w:fill="auto"/>
          </w:tcPr>
          <w:p w:rsidR="00C168D6" w:rsidRPr="0010160C" w:rsidRDefault="00B84483" w:rsidP="00271BD2">
            <w:pPr>
              <w:ind w:right="-62"/>
              <w:jc w:val="both"/>
              <w:rPr>
                <w:rFonts w:asciiTheme="minorHAnsi" w:hAnsiTheme="minorHAnsi" w:cstheme="minorHAnsi"/>
              </w:rPr>
            </w:pPr>
            <w:r w:rsidRPr="0010160C">
              <w:rPr>
                <w:rFonts w:asciiTheme="minorHAnsi" w:hAnsiTheme="minorHAnsi" w:cstheme="minorHAnsi"/>
                <w:b/>
                <w:bCs/>
              </w:rPr>
              <w:t>2.3. ENQUADRAMENTO DA CONTRATAÇÃO:</w:t>
            </w:r>
            <w:r w:rsidRPr="0010160C">
              <w:rPr>
                <w:rFonts w:asciiTheme="minorHAnsi" w:hAnsiTheme="minorHAnsi" w:cstheme="minorHAnsi"/>
              </w:rPr>
              <w:t xml:space="preserve"> Em conformidade com as normas constantes dos </w:t>
            </w:r>
            <w:proofErr w:type="spellStart"/>
            <w:r w:rsidRPr="0010160C">
              <w:rPr>
                <w:rFonts w:asciiTheme="minorHAnsi" w:hAnsiTheme="minorHAnsi" w:cstheme="minorHAnsi"/>
              </w:rPr>
              <w:t>Arts</w:t>
            </w:r>
            <w:proofErr w:type="spellEnd"/>
            <w:r w:rsidRPr="0010160C">
              <w:rPr>
                <w:rFonts w:asciiTheme="minorHAnsi" w:hAnsiTheme="minorHAnsi" w:cstheme="minorHAnsi"/>
              </w:rPr>
              <w:t>. 16 e 17 da Lei Complementar n° 101, de 04 de maio de 2000 - Lei de Responsabilidade Fiscal, a presente contratação enquadra-se em:</w:t>
            </w:r>
          </w:p>
        </w:tc>
        <w:tc>
          <w:tcPr>
            <w:tcW w:w="521" w:type="dxa"/>
            <w:tcBorders>
              <w:top w:val="nil"/>
              <w:left w:val="nil"/>
              <w:bottom w:val="nil"/>
              <w:right w:val="nil"/>
            </w:tcBorders>
          </w:tcPr>
          <w:p w:rsidR="00C168D6" w:rsidRPr="0010160C" w:rsidRDefault="00C168D6">
            <w:pPr>
              <w:rPr>
                <w:rFonts w:asciiTheme="minorHAnsi" w:hAnsiTheme="minorHAnsi" w:cstheme="minorHAnsi"/>
              </w:rPr>
            </w:pP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234"/>
        </w:trPr>
        <w:tc>
          <w:tcPr>
            <w:tcW w:w="9341" w:type="dxa"/>
            <w:gridSpan w:val="10"/>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521" w:type="dxa"/>
            <w:tcBorders>
              <w:top w:val="nil"/>
              <w:left w:val="nil"/>
              <w:bottom w:val="nil"/>
              <w:right w:val="nil"/>
            </w:tcBorders>
          </w:tcPr>
          <w:p w:rsidR="00C168D6" w:rsidRPr="0010160C" w:rsidRDefault="00C168D6">
            <w:pPr>
              <w:rPr>
                <w:rFonts w:asciiTheme="minorHAnsi" w:hAnsiTheme="minorHAnsi" w:cstheme="minorHAnsi"/>
              </w:rPr>
            </w:pP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222"/>
        </w:trPr>
        <w:tc>
          <w:tcPr>
            <w:tcW w:w="4063" w:type="dxa"/>
            <w:gridSpan w:val="5"/>
            <w:tcBorders>
              <w:top w:val="nil"/>
              <w:left w:val="nil"/>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Criação ação de governo</w:t>
            </w:r>
          </w:p>
        </w:tc>
        <w:tc>
          <w:tcPr>
            <w:tcW w:w="273" w:type="dxa"/>
            <w:tcBorders>
              <w:top w:val="single" w:sz="12" w:space="0" w:color="000000"/>
              <w:left w:val="single" w:sz="12" w:space="0" w:color="000000"/>
              <w:bottom w:val="single" w:sz="12" w:space="0" w:color="000000"/>
              <w:right w:val="single" w:sz="12" w:space="0" w:color="000000"/>
            </w:tcBorders>
          </w:tcPr>
          <w:p w:rsidR="00C168D6" w:rsidRPr="0010160C" w:rsidRDefault="00C168D6">
            <w:pPr>
              <w:ind w:right="-2"/>
              <w:jc w:val="both"/>
              <w:rPr>
                <w:rFonts w:asciiTheme="minorHAnsi" w:hAnsiTheme="minorHAnsi" w:cstheme="minorHAnsi"/>
                <w:b/>
                <w:bCs/>
              </w:rPr>
            </w:pPr>
          </w:p>
        </w:tc>
        <w:tc>
          <w:tcPr>
            <w:tcW w:w="1932" w:type="dxa"/>
            <w:gridSpan w:val="2"/>
            <w:tcBorders>
              <w:top w:val="nil"/>
              <w:left w:val="single" w:sz="12" w:space="0" w:color="000000"/>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Sim</w:t>
            </w:r>
          </w:p>
        </w:tc>
        <w:tc>
          <w:tcPr>
            <w:tcW w:w="325" w:type="dxa"/>
            <w:tcBorders>
              <w:top w:val="single" w:sz="12" w:space="0" w:color="000000"/>
              <w:left w:val="single" w:sz="12" w:space="0" w:color="000000"/>
              <w:bottom w:val="single" w:sz="12" w:space="0" w:color="000000"/>
              <w:right w:val="single" w:sz="12" w:space="0" w:color="000000"/>
            </w:tcBorders>
          </w:tcPr>
          <w:p w:rsidR="00C168D6" w:rsidRPr="0010160C" w:rsidRDefault="00B84483">
            <w:pPr>
              <w:ind w:right="-2"/>
              <w:jc w:val="both"/>
              <w:rPr>
                <w:rFonts w:asciiTheme="minorHAnsi" w:hAnsiTheme="minorHAnsi" w:cstheme="minorHAnsi"/>
                <w:b/>
                <w:bCs/>
              </w:rPr>
            </w:pPr>
            <w:proofErr w:type="gramStart"/>
            <w:r w:rsidRPr="0010160C">
              <w:rPr>
                <w:rFonts w:asciiTheme="minorHAnsi" w:hAnsiTheme="minorHAnsi" w:cstheme="minorHAnsi"/>
                <w:b/>
                <w:bCs/>
              </w:rPr>
              <w:t>x</w:t>
            </w:r>
            <w:proofErr w:type="gramEnd"/>
          </w:p>
        </w:tc>
        <w:tc>
          <w:tcPr>
            <w:tcW w:w="3269" w:type="dxa"/>
            <w:gridSpan w:val="2"/>
            <w:tcBorders>
              <w:top w:val="nil"/>
              <w:left w:val="single" w:sz="12" w:space="0" w:color="000000"/>
              <w:bottom w:val="nil"/>
              <w:right w:val="nil"/>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Não</w:t>
            </w: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234"/>
        </w:trPr>
        <w:tc>
          <w:tcPr>
            <w:tcW w:w="4063" w:type="dxa"/>
            <w:gridSpan w:val="5"/>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273" w:type="dxa"/>
            <w:tcBorders>
              <w:top w:val="single" w:sz="12" w:space="0" w:color="000000"/>
              <w:left w:val="nil"/>
              <w:bottom w:val="single" w:sz="12" w:space="0" w:color="000000"/>
              <w:right w:val="nil"/>
            </w:tcBorders>
          </w:tcPr>
          <w:p w:rsidR="00C168D6" w:rsidRPr="0010160C" w:rsidRDefault="00C168D6">
            <w:pPr>
              <w:ind w:right="-2"/>
              <w:jc w:val="both"/>
              <w:rPr>
                <w:rFonts w:asciiTheme="minorHAnsi" w:hAnsiTheme="minorHAnsi" w:cstheme="minorHAnsi"/>
                <w:b/>
                <w:bCs/>
              </w:rPr>
            </w:pPr>
          </w:p>
        </w:tc>
        <w:tc>
          <w:tcPr>
            <w:tcW w:w="1932" w:type="dxa"/>
            <w:gridSpan w:val="2"/>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325" w:type="dxa"/>
            <w:tcBorders>
              <w:top w:val="single" w:sz="12" w:space="0" w:color="000000"/>
              <w:left w:val="nil"/>
              <w:bottom w:val="single" w:sz="12" w:space="0" w:color="000000"/>
              <w:right w:val="nil"/>
            </w:tcBorders>
          </w:tcPr>
          <w:p w:rsidR="00C168D6" w:rsidRPr="0010160C" w:rsidRDefault="00C168D6">
            <w:pPr>
              <w:ind w:right="-2"/>
              <w:jc w:val="both"/>
              <w:rPr>
                <w:rFonts w:asciiTheme="minorHAnsi" w:hAnsiTheme="minorHAnsi" w:cstheme="minorHAnsi"/>
                <w:b/>
                <w:bCs/>
              </w:rPr>
            </w:pPr>
          </w:p>
        </w:tc>
        <w:tc>
          <w:tcPr>
            <w:tcW w:w="3269" w:type="dxa"/>
            <w:gridSpan w:val="2"/>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222"/>
        </w:trPr>
        <w:tc>
          <w:tcPr>
            <w:tcW w:w="4063" w:type="dxa"/>
            <w:gridSpan w:val="5"/>
            <w:tcBorders>
              <w:top w:val="nil"/>
              <w:left w:val="nil"/>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Expansão ação de governo</w:t>
            </w:r>
          </w:p>
        </w:tc>
        <w:tc>
          <w:tcPr>
            <w:tcW w:w="273" w:type="dxa"/>
            <w:tcBorders>
              <w:top w:val="single" w:sz="12" w:space="0" w:color="000000"/>
              <w:left w:val="single" w:sz="12" w:space="0" w:color="000000"/>
              <w:bottom w:val="single" w:sz="12" w:space="0" w:color="000000"/>
              <w:right w:val="single" w:sz="12" w:space="0" w:color="000000"/>
            </w:tcBorders>
          </w:tcPr>
          <w:p w:rsidR="00C168D6" w:rsidRPr="0010160C" w:rsidRDefault="00C168D6">
            <w:pPr>
              <w:ind w:right="-2"/>
              <w:jc w:val="both"/>
              <w:rPr>
                <w:rFonts w:asciiTheme="minorHAnsi" w:hAnsiTheme="minorHAnsi" w:cstheme="minorHAnsi"/>
                <w:b/>
                <w:bCs/>
              </w:rPr>
            </w:pPr>
          </w:p>
        </w:tc>
        <w:tc>
          <w:tcPr>
            <w:tcW w:w="1932" w:type="dxa"/>
            <w:gridSpan w:val="2"/>
            <w:tcBorders>
              <w:top w:val="nil"/>
              <w:left w:val="single" w:sz="12" w:space="0" w:color="000000"/>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Sim</w:t>
            </w:r>
          </w:p>
        </w:tc>
        <w:tc>
          <w:tcPr>
            <w:tcW w:w="325" w:type="dxa"/>
            <w:tcBorders>
              <w:top w:val="single" w:sz="12" w:space="0" w:color="000000"/>
              <w:left w:val="single" w:sz="12" w:space="0" w:color="000000"/>
              <w:bottom w:val="single" w:sz="12" w:space="0" w:color="000000"/>
              <w:right w:val="single" w:sz="12" w:space="0" w:color="000000"/>
            </w:tcBorders>
          </w:tcPr>
          <w:p w:rsidR="00C168D6" w:rsidRPr="0010160C" w:rsidRDefault="00B84483">
            <w:pPr>
              <w:ind w:right="-2"/>
              <w:jc w:val="both"/>
              <w:rPr>
                <w:rFonts w:asciiTheme="minorHAnsi" w:hAnsiTheme="minorHAnsi" w:cstheme="minorHAnsi"/>
                <w:b/>
                <w:bCs/>
              </w:rPr>
            </w:pPr>
            <w:proofErr w:type="gramStart"/>
            <w:r w:rsidRPr="0010160C">
              <w:rPr>
                <w:rFonts w:asciiTheme="minorHAnsi" w:hAnsiTheme="minorHAnsi" w:cstheme="minorHAnsi"/>
                <w:b/>
                <w:bCs/>
              </w:rPr>
              <w:t>x</w:t>
            </w:r>
            <w:proofErr w:type="gramEnd"/>
          </w:p>
        </w:tc>
        <w:tc>
          <w:tcPr>
            <w:tcW w:w="3269" w:type="dxa"/>
            <w:gridSpan w:val="2"/>
            <w:tcBorders>
              <w:top w:val="nil"/>
              <w:left w:val="single" w:sz="12" w:space="0" w:color="000000"/>
              <w:bottom w:val="nil"/>
              <w:right w:val="nil"/>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Não</w:t>
            </w: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222"/>
        </w:trPr>
        <w:tc>
          <w:tcPr>
            <w:tcW w:w="4063" w:type="dxa"/>
            <w:gridSpan w:val="5"/>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273" w:type="dxa"/>
            <w:tcBorders>
              <w:top w:val="single" w:sz="12" w:space="0" w:color="000000"/>
              <w:left w:val="nil"/>
              <w:bottom w:val="single" w:sz="12" w:space="0" w:color="000000"/>
              <w:right w:val="nil"/>
            </w:tcBorders>
          </w:tcPr>
          <w:p w:rsidR="00C168D6" w:rsidRPr="0010160C" w:rsidRDefault="00C168D6">
            <w:pPr>
              <w:ind w:right="-2"/>
              <w:jc w:val="both"/>
              <w:rPr>
                <w:rFonts w:asciiTheme="minorHAnsi" w:hAnsiTheme="minorHAnsi" w:cstheme="minorHAnsi"/>
                <w:b/>
                <w:bCs/>
              </w:rPr>
            </w:pPr>
          </w:p>
        </w:tc>
        <w:tc>
          <w:tcPr>
            <w:tcW w:w="1932" w:type="dxa"/>
            <w:gridSpan w:val="2"/>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325" w:type="dxa"/>
            <w:tcBorders>
              <w:top w:val="single" w:sz="12" w:space="0" w:color="000000"/>
              <w:left w:val="nil"/>
              <w:bottom w:val="single" w:sz="12" w:space="0" w:color="000000"/>
              <w:right w:val="nil"/>
            </w:tcBorders>
          </w:tcPr>
          <w:p w:rsidR="00C168D6" w:rsidRPr="0010160C" w:rsidRDefault="00C168D6">
            <w:pPr>
              <w:ind w:right="-2"/>
              <w:jc w:val="both"/>
              <w:rPr>
                <w:rFonts w:asciiTheme="minorHAnsi" w:hAnsiTheme="minorHAnsi" w:cstheme="minorHAnsi"/>
                <w:b/>
                <w:bCs/>
              </w:rPr>
            </w:pPr>
          </w:p>
        </w:tc>
        <w:tc>
          <w:tcPr>
            <w:tcW w:w="3269" w:type="dxa"/>
            <w:gridSpan w:val="2"/>
            <w:tcBorders>
              <w:top w:val="nil"/>
              <w:left w:val="nil"/>
              <w:bottom w:val="nil"/>
              <w:right w:val="nil"/>
            </w:tcBorders>
          </w:tcPr>
          <w:p w:rsidR="00C168D6" w:rsidRPr="0010160C" w:rsidRDefault="00C168D6">
            <w:pPr>
              <w:ind w:right="-2"/>
              <w:jc w:val="both"/>
              <w:rPr>
                <w:rFonts w:asciiTheme="minorHAnsi" w:hAnsiTheme="minorHAnsi" w:cstheme="minorHAnsi"/>
              </w:rPr>
            </w:pP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r w:rsidR="00C168D6" w:rsidRPr="0010160C" w:rsidTr="002345C8">
        <w:trPr>
          <w:trHeight w:val="41"/>
        </w:trPr>
        <w:tc>
          <w:tcPr>
            <w:tcW w:w="4063" w:type="dxa"/>
            <w:gridSpan w:val="5"/>
            <w:tcBorders>
              <w:top w:val="nil"/>
              <w:left w:val="nil"/>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Aperfeiçoamento ação de governo</w:t>
            </w:r>
          </w:p>
        </w:tc>
        <w:tc>
          <w:tcPr>
            <w:tcW w:w="273" w:type="dxa"/>
            <w:tcBorders>
              <w:top w:val="single" w:sz="12" w:space="0" w:color="000000"/>
              <w:left w:val="single" w:sz="12" w:space="0" w:color="000000"/>
              <w:bottom w:val="single" w:sz="12" w:space="0" w:color="000000"/>
              <w:right w:val="single" w:sz="12" w:space="0" w:color="000000"/>
            </w:tcBorders>
          </w:tcPr>
          <w:p w:rsidR="00C168D6" w:rsidRPr="0010160C" w:rsidRDefault="00C168D6">
            <w:pPr>
              <w:ind w:right="-2"/>
              <w:jc w:val="both"/>
              <w:rPr>
                <w:rFonts w:asciiTheme="minorHAnsi" w:hAnsiTheme="minorHAnsi" w:cstheme="minorHAnsi"/>
                <w:b/>
                <w:bCs/>
              </w:rPr>
            </w:pPr>
          </w:p>
        </w:tc>
        <w:tc>
          <w:tcPr>
            <w:tcW w:w="1932" w:type="dxa"/>
            <w:gridSpan w:val="2"/>
            <w:tcBorders>
              <w:top w:val="nil"/>
              <w:left w:val="single" w:sz="12" w:space="0" w:color="000000"/>
              <w:bottom w:val="nil"/>
              <w:right w:val="single" w:sz="12" w:space="0" w:color="000000"/>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Sim</w:t>
            </w:r>
          </w:p>
        </w:tc>
        <w:tc>
          <w:tcPr>
            <w:tcW w:w="325" w:type="dxa"/>
            <w:tcBorders>
              <w:top w:val="single" w:sz="12" w:space="0" w:color="000000"/>
              <w:left w:val="single" w:sz="12" w:space="0" w:color="000000"/>
              <w:bottom w:val="single" w:sz="12" w:space="0" w:color="000000"/>
              <w:right w:val="single" w:sz="12" w:space="0" w:color="000000"/>
            </w:tcBorders>
          </w:tcPr>
          <w:p w:rsidR="00C168D6" w:rsidRPr="0010160C" w:rsidRDefault="00B84483">
            <w:pPr>
              <w:ind w:right="-2"/>
              <w:jc w:val="both"/>
              <w:rPr>
                <w:rFonts w:asciiTheme="minorHAnsi" w:hAnsiTheme="minorHAnsi" w:cstheme="minorHAnsi"/>
                <w:b/>
                <w:bCs/>
              </w:rPr>
            </w:pPr>
            <w:proofErr w:type="gramStart"/>
            <w:r w:rsidRPr="0010160C">
              <w:rPr>
                <w:rFonts w:asciiTheme="minorHAnsi" w:hAnsiTheme="minorHAnsi" w:cstheme="minorHAnsi"/>
                <w:b/>
                <w:bCs/>
              </w:rPr>
              <w:t>x</w:t>
            </w:r>
            <w:proofErr w:type="gramEnd"/>
          </w:p>
        </w:tc>
        <w:tc>
          <w:tcPr>
            <w:tcW w:w="3269" w:type="dxa"/>
            <w:gridSpan w:val="2"/>
            <w:tcBorders>
              <w:top w:val="nil"/>
              <w:left w:val="single" w:sz="12" w:space="0" w:color="000000"/>
              <w:bottom w:val="nil"/>
              <w:right w:val="nil"/>
            </w:tcBorders>
          </w:tcPr>
          <w:p w:rsidR="00C168D6" w:rsidRPr="0010160C" w:rsidRDefault="00B84483">
            <w:pPr>
              <w:ind w:right="-2"/>
              <w:jc w:val="both"/>
              <w:rPr>
                <w:rFonts w:asciiTheme="minorHAnsi" w:hAnsiTheme="minorHAnsi" w:cstheme="minorHAnsi"/>
              </w:rPr>
            </w:pPr>
            <w:r w:rsidRPr="0010160C">
              <w:rPr>
                <w:rFonts w:asciiTheme="minorHAnsi" w:hAnsiTheme="minorHAnsi" w:cstheme="minorHAnsi"/>
              </w:rPr>
              <w:t>Não</w:t>
            </w:r>
          </w:p>
        </w:tc>
        <w:tc>
          <w:tcPr>
            <w:tcW w:w="236" w:type="dxa"/>
            <w:tcBorders>
              <w:top w:val="nil"/>
              <w:left w:val="nil"/>
              <w:bottom w:val="nil"/>
              <w:right w:val="nil"/>
            </w:tcBorders>
          </w:tcPr>
          <w:p w:rsidR="00C168D6" w:rsidRPr="0010160C" w:rsidRDefault="00C168D6">
            <w:pPr>
              <w:rPr>
                <w:rFonts w:asciiTheme="minorHAnsi" w:hAnsiTheme="minorHAnsi" w:cstheme="minorHAnsi"/>
              </w:rPr>
            </w:pPr>
          </w:p>
        </w:tc>
      </w:tr>
    </w:tbl>
    <w:p w:rsidR="00C168D6" w:rsidRDefault="00C168D6">
      <w:pPr>
        <w:ind w:right="-2"/>
        <w:jc w:val="both"/>
        <w:rPr>
          <w:rFonts w:ascii="Arial" w:hAnsi="Arial" w:cs="Arial"/>
          <w:sz w:val="22"/>
          <w:szCs w:val="22"/>
        </w:rPr>
      </w:pPr>
    </w:p>
    <w:p w:rsidR="00C168D6" w:rsidRDefault="00C168D6">
      <w:pPr>
        <w:ind w:right="-2"/>
        <w:jc w:val="both"/>
        <w:rPr>
          <w:rFonts w:ascii="Arial" w:hAnsi="Arial" w:cs="Arial"/>
          <w:sz w:val="22"/>
          <w:szCs w:val="22"/>
        </w:rPr>
      </w:pPr>
    </w:p>
    <w:tbl>
      <w:tblPr>
        <w:tblW w:w="9359" w:type="dxa"/>
        <w:tblInd w:w="-15" w:type="dxa"/>
        <w:tblLayout w:type="fixed"/>
        <w:tblLook w:val="04A0" w:firstRow="1" w:lastRow="0" w:firstColumn="1" w:lastColumn="0" w:noHBand="0" w:noVBand="1"/>
      </w:tblPr>
      <w:tblGrid>
        <w:gridCol w:w="9359"/>
      </w:tblGrid>
      <w:tr w:rsidR="00C168D6" w:rsidRPr="00F1508F">
        <w:tc>
          <w:tcPr>
            <w:tcW w:w="935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168D6" w:rsidRPr="00F1508F" w:rsidRDefault="00B84483">
            <w:pPr>
              <w:pStyle w:val="PargrafodaLista"/>
              <w:tabs>
                <w:tab w:val="left" w:pos="300"/>
              </w:tabs>
              <w:ind w:left="0" w:right="-2"/>
              <w:jc w:val="both"/>
              <w:rPr>
                <w:b/>
              </w:rPr>
            </w:pPr>
            <w:r w:rsidRPr="00F1508F">
              <w:rPr>
                <w:b/>
              </w:rPr>
              <w:t>3. Descrição dos requisitos da potencial contratação (artigo 15, §1º, III, do Decreto nº 3.537/2023):</w:t>
            </w:r>
          </w:p>
          <w:p w:rsidR="00C168D6" w:rsidRPr="00F1508F" w:rsidRDefault="00C168D6">
            <w:pPr>
              <w:pStyle w:val="PargrafodaLista"/>
              <w:tabs>
                <w:tab w:val="left" w:pos="300"/>
              </w:tabs>
              <w:ind w:left="0" w:right="-2"/>
              <w:jc w:val="both"/>
            </w:pPr>
          </w:p>
        </w:tc>
      </w:tr>
    </w:tbl>
    <w:p w:rsidR="00C168D6" w:rsidRPr="00F1508F" w:rsidRDefault="00C168D6">
      <w:pPr>
        <w:pStyle w:val="PargrafodaLista"/>
        <w:tabs>
          <w:tab w:val="left" w:pos="284"/>
        </w:tabs>
        <w:spacing w:line="276" w:lineRule="auto"/>
        <w:ind w:left="0" w:right="-2"/>
        <w:jc w:val="both"/>
        <w:rPr>
          <w:b/>
        </w:rPr>
      </w:pPr>
    </w:p>
    <w:p w:rsidR="00BC2D6D" w:rsidRDefault="00B84483" w:rsidP="009C775C">
      <w:pPr>
        <w:pStyle w:val="PargrafodaLista"/>
        <w:tabs>
          <w:tab w:val="left" w:pos="284"/>
        </w:tabs>
        <w:spacing w:line="276" w:lineRule="auto"/>
        <w:ind w:left="0" w:right="-2"/>
        <w:jc w:val="both"/>
        <w:rPr>
          <w:b/>
          <w:bCs/>
        </w:rPr>
      </w:pPr>
      <w:r w:rsidRPr="00F1508F">
        <w:rPr>
          <w:b/>
        </w:rPr>
        <w:t xml:space="preserve">3.1. DO OBJETO: </w:t>
      </w:r>
      <w:r w:rsidR="009C775C" w:rsidRPr="009C775C">
        <w:rPr>
          <w:b/>
          <w:bCs/>
        </w:rPr>
        <w:t>AQUISIÇÃO DE MATERIAIS VOLTADOS À PREVENÇÃO E COMBATE A INCÊNDIOS, COMPREENDENDO EXTINTORES, MANGUEIRAS, ADESIVOS PARA DEMARCAÇÃO DE SOLO, BEM COMO A RECARGA DE EXTINTORES, DESTINADOS A SUPRIR AS NECESSIDADES DAS DIVERSAS SECRETARIAS DO MUNICÍPIO DE BANDEIRANTES – PR.</w:t>
      </w:r>
    </w:p>
    <w:p w:rsidR="009C775C" w:rsidRPr="002324A5" w:rsidRDefault="009C775C" w:rsidP="009C775C">
      <w:pPr>
        <w:pStyle w:val="PargrafodaLista"/>
        <w:tabs>
          <w:tab w:val="left" w:pos="284"/>
        </w:tabs>
        <w:spacing w:line="276" w:lineRule="auto"/>
        <w:ind w:left="0" w:right="-2"/>
        <w:jc w:val="both"/>
        <w:rPr>
          <w:b/>
          <w:bCs/>
        </w:rPr>
      </w:pPr>
    </w:p>
    <w:p w:rsidR="00C168D6" w:rsidRPr="002324A5" w:rsidRDefault="00B84483">
      <w:pPr>
        <w:ind w:right="-2" w:hanging="2"/>
        <w:jc w:val="both"/>
      </w:pPr>
      <w:r w:rsidRPr="002324A5">
        <w:rPr>
          <w:b/>
          <w:bCs/>
        </w:rPr>
        <w:lastRenderedPageBreak/>
        <w:t>3.2. DAS CONTRATAÇÕES ANTERIORES</w:t>
      </w:r>
    </w:p>
    <w:tbl>
      <w:tblPr>
        <w:tblW w:w="9542" w:type="dxa"/>
        <w:tblInd w:w="-5" w:type="dxa"/>
        <w:tblLayout w:type="fixed"/>
        <w:tblLook w:val="04A0" w:firstRow="1" w:lastRow="0" w:firstColumn="1" w:lastColumn="0" w:noHBand="0" w:noVBand="1"/>
      </w:tblPr>
      <w:tblGrid>
        <w:gridCol w:w="7454"/>
        <w:gridCol w:w="348"/>
        <w:gridCol w:w="802"/>
        <w:gridCol w:w="287"/>
        <w:gridCol w:w="651"/>
      </w:tblGrid>
      <w:tr w:rsidR="00C168D6" w:rsidRPr="002324A5" w:rsidTr="0057085D">
        <w:trPr>
          <w:trHeight w:val="161"/>
        </w:trPr>
        <w:tc>
          <w:tcPr>
            <w:tcW w:w="7454" w:type="dxa"/>
            <w:vMerge w:val="restart"/>
            <w:tcBorders>
              <w:top w:val="nil"/>
              <w:left w:val="nil"/>
              <w:bottom w:val="nil"/>
              <w:right w:val="single" w:sz="4" w:space="0" w:color="auto"/>
            </w:tcBorders>
          </w:tcPr>
          <w:p w:rsidR="00C168D6" w:rsidRPr="002324A5" w:rsidRDefault="00B84483">
            <w:pPr>
              <w:ind w:left="-114" w:right="-2"/>
              <w:jc w:val="both"/>
            </w:pPr>
            <w:r w:rsidRPr="002324A5">
              <w:rPr>
                <w:bCs/>
              </w:rPr>
              <w:t xml:space="preserve">3.2.1 </w:t>
            </w:r>
            <w:r w:rsidRPr="002324A5">
              <w:t>O presente objeto não foi adquirido/realizado nos últimos exercícios, não constando em nossos arquivos licitação anterior.</w:t>
            </w:r>
          </w:p>
          <w:p w:rsidR="00674CB4" w:rsidRPr="002324A5" w:rsidRDefault="00674CB4">
            <w:pPr>
              <w:ind w:left="-114" w:right="-2"/>
              <w:jc w:val="both"/>
            </w:pPr>
          </w:p>
          <w:p w:rsidR="00674CB4" w:rsidRPr="002324A5" w:rsidRDefault="00674CB4">
            <w:pPr>
              <w:ind w:left="-114" w:right="-2"/>
              <w:jc w:val="both"/>
            </w:pPr>
          </w:p>
        </w:tc>
        <w:tc>
          <w:tcPr>
            <w:tcW w:w="348" w:type="dxa"/>
            <w:tcBorders>
              <w:top w:val="single" w:sz="4" w:space="0" w:color="auto"/>
              <w:left w:val="single" w:sz="4" w:space="0" w:color="auto"/>
              <w:bottom w:val="single" w:sz="4" w:space="0" w:color="auto"/>
              <w:right w:val="single" w:sz="4" w:space="0" w:color="auto"/>
            </w:tcBorders>
          </w:tcPr>
          <w:p w:rsidR="00C168D6" w:rsidRPr="002324A5" w:rsidRDefault="0057085D">
            <w:pPr>
              <w:ind w:right="-2"/>
              <w:jc w:val="center"/>
            </w:pPr>
            <w:proofErr w:type="gramStart"/>
            <w:r w:rsidRPr="002324A5">
              <w:t>x</w:t>
            </w:r>
            <w:proofErr w:type="gramEnd"/>
          </w:p>
        </w:tc>
        <w:tc>
          <w:tcPr>
            <w:tcW w:w="802" w:type="dxa"/>
            <w:vMerge w:val="restart"/>
            <w:tcBorders>
              <w:left w:val="single" w:sz="4" w:space="0" w:color="auto"/>
              <w:right w:val="single" w:sz="4" w:space="0" w:color="auto"/>
            </w:tcBorders>
          </w:tcPr>
          <w:p w:rsidR="00C168D6" w:rsidRPr="002324A5" w:rsidRDefault="00B84483">
            <w:pPr>
              <w:ind w:right="-2"/>
              <w:jc w:val="both"/>
            </w:pPr>
            <w:r w:rsidRPr="002324A5">
              <w:t>Sim</w:t>
            </w:r>
          </w:p>
        </w:tc>
        <w:tc>
          <w:tcPr>
            <w:tcW w:w="287" w:type="dxa"/>
            <w:tcBorders>
              <w:top w:val="single" w:sz="4" w:space="0" w:color="auto"/>
              <w:left w:val="single" w:sz="4" w:space="0" w:color="auto"/>
              <w:bottom w:val="single" w:sz="4" w:space="0" w:color="auto"/>
              <w:right w:val="single" w:sz="4" w:space="0" w:color="auto"/>
            </w:tcBorders>
          </w:tcPr>
          <w:p w:rsidR="00C168D6" w:rsidRPr="002324A5" w:rsidRDefault="00C168D6">
            <w:pPr>
              <w:ind w:right="-2"/>
              <w:jc w:val="center"/>
            </w:pPr>
          </w:p>
        </w:tc>
        <w:tc>
          <w:tcPr>
            <w:tcW w:w="651" w:type="dxa"/>
            <w:vMerge w:val="restart"/>
            <w:tcBorders>
              <w:left w:val="single" w:sz="4" w:space="0" w:color="auto"/>
            </w:tcBorders>
          </w:tcPr>
          <w:p w:rsidR="00C168D6" w:rsidRPr="002324A5" w:rsidRDefault="00B84483">
            <w:pPr>
              <w:ind w:right="-2"/>
              <w:jc w:val="both"/>
            </w:pPr>
            <w:r w:rsidRPr="002324A5">
              <w:t>Não</w:t>
            </w:r>
          </w:p>
        </w:tc>
      </w:tr>
      <w:tr w:rsidR="00C168D6" w:rsidTr="0057085D">
        <w:trPr>
          <w:trHeight w:val="214"/>
        </w:trPr>
        <w:tc>
          <w:tcPr>
            <w:tcW w:w="7454" w:type="dxa"/>
            <w:vMerge/>
            <w:tcBorders>
              <w:top w:val="nil"/>
              <w:left w:val="nil"/>
              <w:bottom w:val="nil"/>
            </w:tcBorders>
          </w:tcPr>
          <w:p w:rsidR="00C168D6" w:rsidRDefault="00C168D6">
            <w:pPr>
              <w:ind w:right="-2"/>
              <w:jc w:val="both"/>
              <w:rPr>
                <w:rFonts w:ascii="Arial" w:hAnsi="Arial" w:cs="Arial"/>
                <w:bCs/>
                <w:sz w:val="22"/>
                <w:szCs w:val="22"/>
              </w:rPr>
            </w:pPr>
          </w:p>
        </w:tc>
        <w:tc>
          <w:tcPr>
            <w:tcW w:w="348" w:type="dxa"/>
            <w:tcBorders>
              <w:top w:val="single" w:sz="4" w:space="0" w:color="auto"/>
            </w:tcBorders>
          </w:tcPr>
          <w:p w:rsidR="00C168D6" w:rsidRDefault="00C168D6">
            <w:pPr>
              <w:ind w:right="-2"/>
              <w:jc w:val="center"/>
              <w:rPr>
                <w:rFonts w:ascii="Arial" w:hAnsi="Arial" w:cs="Arial"/>
                <w:b/>
                <w:bCs/>
                <w:sz w:val="22"/>
                <w:szCs w:val="22"/>
              </w:rPr>
            </w:pPr>
          </w:p>
        </w:tc>
        <w:tc>
          <w:tcPr>
            <w:tcW w:w="802" w:type="dxa"/>
            <w:vMerge/>
          </w:tcPr>
          <w:p w:rsidR="00C168D6" w:rsidRDefault="00C168D6">
            <w:pPr>
              <w:ind w:right="-2"/>
              <w:jc w:val="both"/>
              <w:rPr>
                <w:rFonts w:ascii="Arial" w:hAnsi="Arial" w:cs="Arial"/>
                <w:sz w:val="22"/>
                <w:szCs w:val="22"/>
              </w:rPr>
            </w:pPr>
          </w:p>
        </w:tc>
        <w:tc>
          <w:tcPr>
            <w:tcW w:w="287" w:type="dxa"/>
            <w:tcBorders>
              <w:top w:val="single" w:sz="4" w:space="0" w:color="auto"/>
              <w:bottom w:val="single" w:sz="4" w:space="0" w:color="auto"/>
            </w:tcBorders>
          </w:tcPr>
          <w:p w:rsidR="00C168D6" w:rsidRDefault="00C168D6">
            <w:pPr>
              <w:ind w:right="-2"/>
              <w:jc w:val="center"/>
              <w:rPr>
                <w:rFonts w:ascii="Arial" w:hAnsi="Arial" w:cs="Arial"/>
                <w:sz w:val="22"/>
                <w:szCs w:val="22"/>
              </w:rPr>
            </w:pPr>
          </w:p>
        </w:tc>
        <w:tc>
          <w:tcPr>
            <w:tcW w:w="651" w:type="dxa"/>
            <w:vMerge/>
          </w:tcPr>
          <w:p w:rsidR="00C168D6" w:rsidRDefault="00C168D6">
            <w:pPr>
              <w:ind w:right="-2"/>
              <w:jc w:val="both"/>
              <w:rPr>
                <w:rFonts w:ascii="Arial" w:hAnsi="Arial" w:cs="Arial"/>
                <w:sz w:val="22"/>
                <w:szCs w:val="22"/>
              </w:rPr>
            </w:pPr>
          </w:p>
        </w:tc>
      </w:tr>
      <w:tr w:rsidR="0057085D" w:rsidRPr="002324A5" w:rsidTr="0057085D">
        <w:trPr>
          <w:trHeight w:val="123"/>
        </w:trPr>
        <w:tc>
          <w:tcPr>
            <w:tcW w:w="7454" w:type="dxa"/>
            <w:vMerge w:val="restart"/>
            <w:tcBorders>
              <w:top w:val="nil"/>
              <w:left w:val="nil"/>
              <w:bottom w:val="nil"/>
            </w:tcBorders>
          </w:tcPr>
          <w:p w:rsidR="0057085D" w:rsidRPr="002324A5" w:rsidRDefault="0057085D" w:rsidP="0057085D">
            <w:pPr>
              <w:ind w:left="-108" w:right="-2"/>
              <w:jc w:val="both"/>
            </w:pPr>
            <w:r w:rsidRPr="002324A5">
              <w:rPr>
                <w:bCs/>
              </w:rPr>
              <w:t xml:space="preserve">3.2.2. </w:t>
            </w:r>
            <w:r w:rsidRPr="002324A5">
              <w:t>O objeto foi adquirido/realizado anteriormente através do Processo Administrativo</w:t>
            </w:r>
            <w:r w:rsidR="003C45AE" w:rsidRPr="002324A5">
              <w:t xml:space="preserve"> de número 123</w:t>
            </w:r>
            <w:r w:rsidRPr="002324A5">
              <w:t>/2024, sem nenhuma observação pontual sobre a execução do contrato, servindo o quantitativo e o valor da contratação de subsídio para o presente estudo.</w:t>
            </w:r>
          </w:p>
        </w:tc>
        <w:tc>
          <w:tcPr>
            <w:tcW w:w="348" w:type="dxa"/>
            <w:tcBorders>
              <w:top w:val="single" w:sz="4" w:space="0" w:color="auto"/>
              <w:left w:val="single" w:sz="4" w:space="0" w:color="auto"/>
              <w:bottom w:val="single" w:sz="4" w:space="0" w:color="auto"/>
              <w:right w:val="single" w:sz="4" w:space="0" w:color="auto"/>
            </w:tcBorders>
          </w:tcPr>
          <w:p w:rsidR="0057085D" w:rsidRPr="002324A5" w:rsidRDefault="0057085D" w:rsidP="0057085D">
            <w:pPr>
              <w:ind w:right="-2"/>
              <w:jc w:val="center"/>
            </w:pPr>
          </w:p>
        </w:tc>
        <w:tc>
          <w:tcPr>
            <w:tcW w:w="802" w:type="dxa"/>
            <w:vMerge w:val="restart"/>
            <w:tcBorders>
              <w:left w:val="single" w:sz="4" w:space="0" w:color="auto"/>
              <w:bottom w:val="single" w:sz="4" w:space="0" w:color="auto"/>
              <w:right w:val="single" w:sz="4" w:space="0" w:color="auto"/>
            </w:tcBorders>
          </w:tcPr>
          <w:p w:rsidR="0057085D" w:rsidRPr="002324A5" w:rsidRDefault="0057085D" w:rsidP="0057085D">
            <w:pPr>
              <w:ind w:right="-2"/>
              <w:jc w:val="both"/>
            </w:pPr>
            <w:r w:rsidRPr="002324A5">
              <w:t>Sim</w:t>
            </w:r>
          </w:p>
        </w:tc>
        <w:tc>
          <w:tcPr>
            <w:tcW w:w="287" w:type="dxa"/>
            <w:tcBorders>
              <w:top w:val="single" w:sz="4" w:space="0" w:color="auto"/>
              <w:left w:val="single" w:sz="4" w:space="0" w:color="auto"/>
              <w:bottom w:val="single" w:sz="4" w:space="0" w:color="auto"/>
              <w:right w:val="single" w:sz="4" w:space="0" w:color="auto"/>
            </w:tcBorders>
          </w:tcPr>
          <w:p w:rsidR="0057085D" w:rsidRPr="002324A5" w:rsidRDefault="0057085D" w:rsidP="0057085D">
            <w:pPr>
              <w:ind w:right="-2"/>
              <w:jc w:val="center"/>
            </w:pPr>
            <w:proofErr w:type="gramStart"/>
            <w:r w:rsidRPr="002324A5">
              <w:t>x</w:t>
            </w:r>
            <w:proofErr w:type="gramEnd"/>
          </w:p>
        </w:tc>
        <w:tc>
          <w:tcPr>
            <w:tcW w:w="651" w:type="dxa"/>
            <w:vMerge w:val="restart"/>
            <w:tcBorders>
              <w:left w:val="single" w:sz="4" w:space="0" w:color="auto"/>
            </w:tcBorders>
          </w:tcPr>
          <w:p w:rsidR="0057085D" w:rsidRPr="002324A5" w:rsidRDefault="0057085D" w:rsidP="0057085D">
            <w:pPr>
              <w:ind w:right="-2"/>
              <w:jc w:val="both"/>
            </w:pPr>
            <w:r w:rsidRPr="002324A5">
              <w:t>Não</w:t>
            </w:r>
          </w:p>
        </w:tc>
      </w:tr>
      <w:tr w:rsidR="00C168D6" w:rsidRPr="002324A5" w:rsidTr="0057085D">
        <w:trPr>
          <w:trHeight w:val="253"/>
        </w:trPr>
        <w:tc>
          <w:tcPr>
            <w:tcW w:w="7454" w:type="dxa"/>
            <w:vMerge/>
            <w:tcBorders>
              <w:top w:val="nil"/>
              <w:left w:val="nil"/>
              <w:bottom w:val="nil"/>
            </w:tcBorders>
          </w:tcPr>
          <w:p w:rsidR="00C168D6" w:rsidRPr="002324A5" w:rsidRDefault="00C168D6">
            <w:pPr>
              <w:ind w:right="-2"/>
              <w:jc w:val="both"/>
              <w:rPr>
                <w:bCs/>
              </w:rPr>
            </w:pPr>
          </w:p>
        </w:tc>
        <w:tc>
          <w:tcPr>
            <w:tcW w:w="348" w:type="dxa"/>
          </w:tcPr>
          <w:p w:rsidR="00C168D6" w:rsidRPr="002324A5" w:rsidRDefault="00C168D6">
            <w:pPr>
              <w:ind w:right="-2"/>
              <w:jc w:val="center"/>
              <w:rPr>
                <w:b/>
                <w:bCs/>
              </w:rPr>
            </w:pPr>
          </w:p>
        </w:tc>
        <w:tc>
          <w:tcPr>
            <w:tcW w:w="802" w:type="dxa"/>
            <w:vMerge/>
            <w:tcBorders>
              <w:top w:val="single" w:sz="4" w:space="0" w:color="auto"/>
            </w:tcBorders>
          </w:tcPr>
          <w:p w:rsidR="00C168D6" w:rsidRPr="002324A5" w:rsidRDefault="00C168D6">
            <w:pPr>
              <w:ind w:right="-2"/>
              <w:jc w:val="both"/>
            </w:pPr>
          </w:p>
        </w:tc>
        <w:tc>
          <w:tcPr>
            <w:tcW w:w="287" w:type="dxa"/>
            <w:tcBorders>
              <w:top w:val="single" w:sz="4" w:space="0" w:color="auto"/>
            </w:tcBorders>
          </w:tcPr>
          <w:p w:rsidR="00C168D6" w:rsidRPr="002324A5" w:rsidRDefault="00C168D6">
            <w:pPr>
              <w:ind w:right="-2"/>
              <w:jc w:val="center"/>
            </w:pPr>
          </w:p>
        </w:tc>
        <w:tc>
          <w:tcPr>
            <w:tcW w:w="651" w:type="dxa"/>
            <w:vMerge/>
          </w:tcPr>
          <w:p w:rsidR="00C168D6" w:rsidRPr="002324A5" w:rsidRDefault="00C168D6">
            <w:pPr>
              <w:ind w:right="-2"/>
              <w:jc w:val="both"/>
            </w:pPr>
          </w:p>
        </w:tc>
      </w:tr>
      <w:tr w:rsidR="00C168D6" w:rsidRPr="002324A5" w:rsidTr="0057085D">
        <w:trPr>
          <w:trHeight w:val="159"/>
        </w:trPr>
        <w:tc>
          <w:tcPr>
            <w:tcW w:w="7454" w:type="dxa"/>
            <w:vMerge/>
            <w:tcBorders>
              <w:top w:val="nil"/>
              <w:left w:val="nil"/>
              <w:bottom w:val="nil"/>
            </w:tcBorders>
          </w:tcPr>
          <w:p w:rsidR="00C168D6" w:rsidRPr="002324A5" w:rsidRDefault="00C168D6">
            <w:pPr>
              <w:ind w:right="-2"/>
              <w:jc w:val="both"/>
              <w:rPr>
                <w:bCs/>
              </w:rPr>
            </w:pPr>
          </w:p>
        </w:tc>
        <w:tc>
          <w:tcPr>
            <w:tcW w:w="348" w:type="dxa"/>
            <w:tcBorders>
              <w:bottom w:val="single" w:sz="4" w:space="0" w:color="auto"/>
            </w:tcBorders>
          </w:tcPr>
          <w:p w:rsidR="00C168D6" w:rsidRPr="002324A5" w:rsidRDefault="00C168D6">
            <w:pPr>
              <w:ind w:right="-2"/>
              <w:jc w:val="center"/>
              <w:rPr>
                <w:b/>
                <w:bCs/>
              </w:rPr>
            </w:pPr>
          </w:p>
        </w:tc>
        <w:tc>
          <w:tcPr>
            <w:tcW w:w="802" w:type="dxa"/>
            <w:vMerge/>
          </w:tcPr>
          <w:p w:rsidR="00C168D6" w:rsidRPr="002324A5" w:rsidRDefault="00C168D6">
            <w:pPr>
              <w:ind w:right="-2"/>
              <w:jc w:val="both"/>
            </w:pPr>
          </w:p>
        </w:tc>
        <w:tc>
          <w:tcPr>
            <w:tcW w:w="287" w:type="dxa"/>
            <w:tcBorders>
              <w:bottom w:val="single" w:sz="4" w:space="0" w:color="auto"/>
            </w:tcBorders>
          </w:tcPr>
          <w:p w:rsidR="00C168D6" w:rsidRPr="002324A5" w:rsidRDefault="00C168D6">
            <w:pPr>
              <w:ind w:right="-2"/>
              <w:jc w:val="center"/>
            </w:pPr>
          </w:p>
        </w:tc>
        <w:tc>
          <w:tcPr>
            <w:tcW w:w="651" w:type="dxa"/>
            <w:vMerge/>
          </w:tcPr>
          <w:p w:rsidR="00C168D6" w:rsidRPr="002324A5" w:rsidRDefault="00C168D6">
            <w:pPr>
              <w:ind w:right="-2"/>
              <w:jc w:val="both"/>
            </w:pPr>
          </w:p>
        </w:tc>
      </w:tr>
      <w:tr w:rsidR="0057085D" w:rsidRPr="002324A5" w:rsidTr="0057085D">
        <w:trPr>
          <w:trHeight w:val="100"/>
        </w:trPr>
        <w:tc>
          <w:tcPr>
            <w:tcW w:w="7454" w:type="dxa"/>
            <w:vMerge w:val="restart"/>
            <w:tcBorders>
              <w:top w:val="nil"/>
              <w:left w:val="nil"/>
              <w:bottom w:val="nil"/>
            </w:tcBorders>
          </w:tcPr>
          <w:p w:rsidR="0057085D" w:rsidRPr="002324A5" w:rsidRDefault="0057085D" w:rsidP="0057085D">
            <w:pPr>
              <w:ind w:left="-108" w:right="-2"/>
              <w:jc w:val="both"/>
            </w:pPr>
            <w:r w:rsidRPr="002324A5">
              <w:rPr>
                <w:bCs/>
              </w:rPr>
              <w:t xml:space="preserve">3.2.3. </w:t>
            </w:r>
            <w:r w:rsidRPr="002324A5">
              <w:t xml:space="preserve">O objeto foi adquirido/realizado anteriormente através do </w:t>
            </w:r>
            <w:r w:rsidR="003C45AE" w:rsidRPr="002324A5">
              <w:t>Processo Administrativo: 123</w:t>
            </w:r>
            <w:r w:rsidRPr="002324A5">
              <w:t>/2024, constando observações pontuais e recomendações como forma de subsídio para o presente estudo.</w:t>
            </w:r>
          </w:p>
          <w:p w:rsidR="0057085D" w:rsidRPr="002324A5" w:rsidRDefault="0057085D" w:rsidP="0057085D">
            <w:pPr>
              <w:ind w:right="-2"/>
              <w:jc w:val="both"/>
            </w:pPr>
          </w:p>
        </w:tc>
        <w:tc>
          <w:tcPr>
            <w:tcW w:w="348" w:type="dxa"/>
            <w:tcBorders>
              <w:top w:val="single" w:sz="4" w:space="0" w:color="auto"/>
              <w:left w:val="single" w:sz="4" w:space="0" w:color="auto"/>
              <w:bottom w:val="single" w:sz="4" w:space="0" w:color="auto"/>
              <w:right w:val="single" w:sz="4" w:space="0" w:color="auto"/>
            </w:tcBorders>
          </w:tcPr>
          <w:p w:rsidR="0057085D" w:rsidRPr="002324A5" w:rsidRDefault="0057085D" w:rsidP="0057085D">
            <w:pPr>
              <w:ind w:right="-2"/>
              <w:jc w:val="center"/>
            </w:pPr>
          </w:p>
        </w:tc>
        <w:tc>
          <w:tcPr>
            <w:tcW w:w="802" w:type="dxa"/>
            <w:vMerge w:val="restart"/>
            <w:tcBorders>
              <w:left w:val="single" w:sz="4" w:space="0" w:color="auto"/>
              <w:right w:val="single" w:sz="4" w:space="0" w:color="auto"/>
            </w:tcBorders>
          </w:tcPr>
          <w:p w:rsidR="0057085D" w:rsidRPr="002324A5" w:rsidRDefault="0057085D" w:rsidP="0057085D">
            <w:pPr>
              <w:ind w:right="-2"/>
              <w:jc w:val="both"/>
            </w:pPr>
            <w:r w:rsidRPr="002324A5">
              <w:t>Sim</w:t>
            </w:r>
          </w:p>
        </w:tc>
        <w:tc>
          <w:tcPr>
            <w:tcW w:w="287" w:type="dxa"/>
            <w:tcBorders>
              <w:top w:val="single" w:sz="4" w:space="0" w:color="auto"/>
              <w:left w:val="single" w:sz="4" w:space="0" w:color="auto"/>
              <w:bottom w:val="single" w:sz="4" w:space="0" w:color="auto"/>
              <w:right w:val="single" w:sz="4" w:space="0" w:color="auto"/>
            </w:tcBorders>
          </w:tcPr>
          <w:p w:rsidR="0057085D" w:rsidRPr="002324A5" w:rsidRDefault="003C45AE" w:rsidP="0057085D">
            <w:pPr>
              <w:ind w:right="-2"/>
              <w:jc w:val="center"/>
            </w:pPr>
            <w:proofErr w:type="gramStart"/>
            <w:r w:rsidRPr="002324A5">
              <w:t>x</w:t>
            </w:r>
            <w:proofErr w:type="gramEnd"/>
          </w:p>
        </w:tc>
        <w:tc>
          <w:tcPr>
            <w:tcW w:w="651" w:type="dxa"/>
            <w:vMerge w:val="restart"/>
            <w:tcBorders>
              <w:left w:val="single" w:sz="4" w:space="0" w:color="auto"/>
            </w:tcBorders>
          </w:tcPr>
          <w:p w:rsidR="0057085D" w:rsidRPr="002324A5" w:rsidRDefault="0057085D" w:rsidP="0057085D">
            <w:pPr>
              <w:ind w:right="-2"/>
              <w:jc w:val="both"/>
            </w:pPr>
            <w:r w:rsidRPr="002324A5">
              <w:t>Não</w:t>
            </w:r>
          </w:p>
        </w:tc>
      </w:tr>
      <w:tr w:rsidR="00C168D6" w:rsidRPr="002324A5" w:rsidTr="0057085D">
        <w:trPr>
          <w:trHeight w:val="21"/>
        </w:trPr>
        <w:tc>
          <w:tcPr>
            <w:tcW w:w="7454" w:type="dxa"/>
            <w:vMerge/>
            <w:tcBorders>
              <w:top w:val="nil"/>
              <w:left w:val="nil"/>
              <w:bottom w:val="nil"/>
              <w:right w:val="nil"/>
            </w:tcBorders>
          </w:tcPr>
          <w:p w:rsidR="00C168D6" w:rsidRPr="002324A5" w:rsidRDefault="00C168D6">
            <w:pPr>
              <w:ind w:right="-2"/>
              <w:jc w:val="both"/>
              <w:rPr>
                <w:b/>
                <w:bCs/>
              </w:rPr>
            </w:pPr>
          </w:p>
        </w:tc>
        <w:tc>
          <w:tcPr>
            <w:tcW w:w="348" w:type="dxa"/>
            <w:tcBorders>
              <w:left w:val="nil"/>
              <w:bottom w:val="nil"/>
              <w:right w:val="nil"/>
            </w:tcBorders>
          </w:tcPr>
          <w:p w:rsidR="00C168D6" w:rsidRPr="002324A5" w:rsidRDefault="00C168D6">
            <w:pPr>
              <w:ind w:right="-2"/>
              <w:jc w:val="center"/>
              <w:rPr>
                <w:color w:val="FF0000"/>
              </w:rPr>
            </w:pPr>
          </w:p>
        </w:tc>
        <w:tc>
          <w:tcPr>
            <w:tcW w:w="802" w:type="dxa"/>
            <w:vMerge/>
            <w:tcBorders>
              <w:left w:val="nil"/>
              <w:bottom w:val="nil"/>
              <w:right w:val="nil"/>
            </w:tcBorders>
          </w:tcPr>
          <w:p w:rsidR="00C168D6" w:rsidRPr="002324A5" w:rsidRDefault="00C168D6">
            <w:pPr>
              <w:ind w:right="-2"/>
              <w:jc w:val="both"/>
            </w:pPr>
          </w:p>
        </w:tc>
        <w:tc>
          <w:tcPr>
            <w:tcW w:w="287" w:type="dxa"/>
            <w:tcBorders>
              <w:left w:val="nil"/>
              <w:bottom w:val="nil"/>
              <w:right w:val="nil"/>
            </w:tcBorders>
          </w:tcPr>
          <w:p w:rsidR="00C168D6" w:rsidRPr="002324A5" w:rsidRDefault="00C168D6">
            <w:pPr>
              <w:ind w:right="-2"/>
              <w:jc w:val="center"/>
              <w:rPr>
                <w:color w:val="FF0000"/>
              </w:rPr>
            </w:pPr>
          </w:p>
        </w:tc>
        <w:tc>
          <w:tcPr>
            <w:tcW w:w="651" w:type="dxa"/>
            <w:vMerge/>
            <w:tcBorders>
              <w:left w:val="nil"/>
              <w:bottom w:val="nil"/>
              <w:right w:val="nil"/>
            </w:tcBorders>
          </w:tcPr>
          <w:p w:rsidR="00C168D6" w:rsidRPr="002324A5" w:rsidRDefault="00C168D6">
            <w:pPr>
              <w:ind w:right="-2"/>
              <w:jc w:val="both"/>
            </w:pPr>
          </w:p>
        </w:tc>
      </w:tr>
    </w:tbl>
    <w:p w:rsidR="00C168D6" w:rsidRPr="002324A5" w:rsidRDefault="00B84483">
      <w:pPr>
        <w:ind w:right="-2" w:hanging="2"/>
        <w:jc w:val="both"/>
      </w:pPr>
      <w:r w:rsidRPr="002324A5">
        <w:rPr>
          <w:b/>
        </w:rPr>
        <w:t xml:space="preserve">3.3. NATUREZA DA CONTRATAÇÃO: </w:t>
      </w:r>
      <w:r w:rsidRPr="002324A5">
        <w:t>a natureza do objeto deste ETP dadas suas características, se enquadra como bens e serviços comuns nos termos da Lei nº 14.133/2021, cujos padrões de desempenho e qualidade podem ser objetivamente definidos pelo edital, por meio de especificações usuais de mercado.</w:t>
      </w:r>
    </w:p>
    <w:p w:rsidR="00C168D6" w:rsidRPr="002324A5" w:rsidRDefault="00C168D6">
      <w:pPr>
        <w:ind w:right="-2" w:hanging="2"/>
        <w:jc w:val="both"/>
      </w:pPr>
    </w:p>
    <w:p w:rsidR="00C168D6" w:rsidRPr="002324A5" w:rsidRDefault="009A4E75">
      <w:pPr>
        <w:ind w:right="-2" w:hanging="2"/>
        <w:jc w:val="both"/>
        <w:rPr>
          <w:b/>
        </w:rPr>
      </w:pPr>
      <w:r w:rsidRPr="002324A5">
        <w:rPr>
          <w:b/>
        </w:rPr>
        <w:t>3.4. PADRÕ</w:t>
      </w:r>
      <w:r w:rsidR="00B84483" w:rsidRPr="002324A5">
        <w:rPr>
          <w:b/>
        </w:rPr>
        <w:t xml:space="preserve">ES MÍNIMOS DE QUALIDADE E DESEMPENHO: </w:t>
      </w:r>
    </w:p>
    <w:p w:rsidR="00951B94" w:rsidRPr="002324A5" w:rsidRDefault="00951B94" w:rsidP="007657B5">
      <w:pPr>
        <w:ind w:right="-2" w:firstLine="1134"/>
        <w:jc w:val="both"/>
        <w:rPr>
          <w:position w:val="-1"/>
        </w:rPr>
      </w:pPr>
      <w:r w:rsidRPr="002324A5">
        <w:rPr>
          <w:position w:val="-1"/>
        </w:rPr>
        <w:t xml:space="preserve">A aquisição e a </w:t>
      </w:r>
      <w:r w:rsidR="00104E71">
        <w:rPr>
          <w:position w:val="-1"/>
        </w:rPr>
        <w:t>recarga</w:t>
      </w:r>
      <w:r w:rsidRPr="002324A5">
        <w:rPr>
          <w:position w:val="-1"/>
        </w:rPr>
        <w:t xml:space="preserve"> de extintores de incêndio devem atender integralmente à legislação vigente e às normas técnicas estabelecidas pela Associação Brasileira de Normas Técnicas (ABNT), com o objetivo de garantir a eficácia e a segurança desses equipamentos. É obrigatória a realização periódica de inspeção, manutenção, recarga e, quando necessário, substituição dos extintores, de acordo com os critérios técnicos estabelecidos.</w:t>
      </w:r>
    </w:p>
    <w:p w:rsidR="00951B94" w:rsidRPr="002324A5" w:rsidRDefault="00951B94" w:rsidP="007657B5">
      <w:pPr>
        <w:ind w:right="-2"/>
        <w:jc w:val="both"/>
        <w:rPr>
          <w:position w:val="-1"/>
        </w:rPr>
      </w:pPr>
      <w:r w:rsidRPr="002324A5">
        <w:rPr>
          <w:position w:val="-1"/>
        </w:rPr>
        <w:t>Destacam-se, entre as principais normas aplicáveis:</w:t>
      </w:r>
    </w:p>
    <w:p w:rsidR="00951B94" w:rsidRPr="002324A5" w:rsidRDefault="00951B94" w:rsidP="007657B5">
      <w:pPr>
        <w:numPr>
          <w:ilvl w:val="0"/>
          <w:numId w:val="8"/>
        </w:numPr>
        <w:ind w:right="-2" w:firstLine="0"/>
        <w:jc w:val="both"/>
        <w:rPr>
          <w:position w:val="-1"/>
        </w:rPr>
      </w:pPr>
      <w:r w:rsidRPr="002324A5">
        <w:rPr>
          <w:bCs/>
          <w:position w:val="-1"/>
        </w:rPr>
        <w:t>ABNT NBR 12962</w:t>
      </w:r>
      <w:r w:rsidRPr="002324A5">
        <w:rPr>
          <w:position w:val="-1"/>
        </w:rPr>
        <w:t xml:space="preserve"> – Estabelece os requisitos e procedimentos para a inspeção, manutenção e recarga de extintores de incêndio, assegurando que estejam em plenas condições operacionais.</w:t>
      </w:r>
    </w:p>
    <w:p w:rsidR="00951B94" w:rsidRPr="002324A5" w:rsidRDefault="00951B94" w:rsidP="007657B5">
      <w:pPr>
        <w:numPr>
          <w:ilvl w:val="0"/>
          <w:numId w:val="8"/>
        </w:numPr>
        <w:ind w:right="-2" w:firstLine="0"/>
        <w:jc w:val="both"/>
        <w:rPr>
          <w:position w:val="-1"/>
        </w:rPr>
      </w:pPr>
      <w:r w:rsidRPr="002324A5">
        <w:rPr>
          <w:bCs/>
          <w:position w:val="-1"/>
        </w:rPr>
        <w:t>ABNT NBR 15808</w:t>
      </w:r>
      <w:r w:rsidRPr="002324A5">
        <w:rPr>
          <w:position w:val="-1"/>
        </w:rPr>
        <w:t xml:space="preserve"> – Define os requisitos de fabricação, desempenho e ensaios dos extintores de incêndio portáteis, visando garantir a confiabilidade do equipamento em situações de emergência.</w:t>
      </w:r>
    </w:p>
    <w:p w:rsidR="00D73DA4" w:rsidRPr="002324A5" w:rsidRDefault="00D73DA4" w:rsidP="007657B5">
      <w:pPr>
        <w:numPr>
          <w:ilvl w:val="0"/>
          <w:numId w:val="8"/>
        </w:numPr>
        <w:ind w:right="-2" w:firstLine="0"/>
        <w:jc w:val="both"/>
        <w:rPr>
          <w:position w:val="-1"/>
        </w:rPr>
      </w:pPr>
      <w:r w:rsidRPr="002324A5">
        <w:rPr>
          <w:position w:val="-1"/>
        </w:rPr>
        <w:t>ABNT NBR 11861 – Mangueira de incêndio – Requisitos e métodos de ensaio.</w:t>
      </w:r>
    </w:p>
    <w:p w:rsidR="00951B94" w:rsidRPr="002324A5" w:rsidRDefault="00951B94" w:rsidP="007657B5">
      <w:pPr>
        <w:ind w:right="-2" w:firstLine="1134"/>
        <w:jc w:val="both"/>
        <w:rPr>
          <w:position w:val="-1"/>
        </w:rPr>
      </w:pPr>
      <w:r w:rsidRPr="002324A5">
        <w:rPr>
          <w:position w:val="-1"/>
        </w:rPr>
        <w:t>O descumprimento dessas normas pode acarretar sanções legais e administrativas, além de comprometer a segurança física de edificações e de seus ocupantes, especialmente em situações de risco envolvendo princípios de incêndio.</w:t>
      </w:r>
    </w:p>
    <w:p w:rsidR="00951B94" w:rsidRPr="00951B94" w:rsidRDefault="00951B94" w:rsidP="007657B5">
      <w:pPr>
        <w:ind w:right="-2"/>
        <w:jc w:val="both"/>
        <w:rPr>
          <w:rFonts w:ascii="Arial" w:hAnsi="Arial" w:cs="Arial"/>
          <w:position w:val="-1"/>
          <w:sz w:val="22"/>
          <w:szCs w:val="22"/>
        </w:rPr>
      </w:pPr>
    </w:p>
    <w:p w:rsidR="00C168D6" w:rsidRPr="00F06839" w:rsidRDefault="00B84483" w:rsidP="007657B5">
      <w:pPr>
        <w:ind w:right="-2"/>
        <w:jc w:val="both"/>
        <w:rPr>
          <w:bCs/>
          <w:color w:val="000000"/>
        </w:rPr>
      </w:pPr>
      <w:r w:rsidRPr="00F06839">
        <w:rPr>
          <w:b/>
          <w:bCs/>
          <w:color w:val="000000"/>
        </w:rPr>
        <w:t>3.</w:t>
      </w:r>
      <w:r w:rsidR="007E5D3E">
        <w:rPr>
          <w:b/>
          <w:bCs/>
          <w:color w:val="000000"/>
        </w:rPr>
        <w:t>5.</w:t>
      </w:r>
      <w:r w:rsidRPr="00F06839">
        <w:rPr>
          <w:b/>
          <w:bCs/>
          <w:color w:val="000000"/>
        </w:rPr>
        <w:t xml:space="preserve"> QUALIFICAÇÃO TÉCNICA-OPERACIONAL EXIGIDA DA LICITANTE:</w:t>
      </w:r>
    </w:p>
    <w:p w:rsidR="00C168D6" w:rsidRPr="00F12F1A" w:rsidRDefault="00B84483" w:rsidP="007E5D3E">
      <w:pPr>
        <w:ind w:right="-2" w:firstLine="1134"/>
        <w:jc w:val="both"/>
        <w:rPr>
          <w:bCs/>
          <w:color w:val="000000"/>
        </w:rPr>
      </w:pPr>
      <w:r w:rsidRPr="00F12F1A">
        <w:rPr>
          <w:bCs/>
          <w:color w:val="000000"/>
        </w:rPr>
        <w:t>A LICITANTE deverá comprovar aptidão para o fornecimento de bens ou a execução de serviços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rsidR="00C168D6" w:rsidRPr="00F12F1A" w:rsidRDefault="00B84483" w:rsidP="007657B5">
      <w:pPr>
        <w:ind w:right="-2" w:firstLine="1134"/>
        <w:jc w:val="both"/>
        <w:rPr>
          <w:bCs/>
          <w:color w:val="000000"/>
        </w:rPr>
      </w:pPr>
      <w:r w:rsidRPr="00F12F1A">
        <w:rPr>
          <w:bCs/>
          <w:color w:val="000000"/>
        </w:rPr>
        <w:t>Para fins de comprovação, os atestados apresentados deverão atender, no mínimo, aos seguintes requisitos:</w:t>
      </w:r>
    </w:p>
    <w:p w:rsidR="00C168D6" w:rsidRPr="00F12F1A" w:rsidRDefault="005E7E76" w:rsidP="007657B5">
      <w:pPr>
        <w:ind w:right="-2"/>
        <w:jc w:val="both"/>
        <w:rPr>
          <w:bCs/>
          <w:color w:val="000000"/>
        </w:rPr>
      </w:pPr>
      <w:r w:rsidRPr="00F12F1A">
        <w:rPr>
          <w:bCs/>
          <w:color w:val="000000"/>
        </w:rPr>
        <w:t>a) referirem-se</w:t>
      </w:r>
      <w:r w:rsidR="00B84483" w:rsidRPr="00F12F1A">
        <w:rPr>
          <w:bCs/>
          <w:color w:val="000000"/>
        </w:rPr>
        <w:t xml:space="preserve"> ao </w:t>
      </w:r>
      <w:r w:rsidR="002048B5" w:rsidRPr="00F12F1A">
        <w:rPr>
          <w:bCs/>
          <w:color w:val="000000"/>
        </w:rPr>
        <w:t>fornecimento de materiai</w:t>
      </w:r>
      <w:r w:rsidR="003F0618">
        <w:rPr>
          <w:bCs/>
          <w:color w:val="000000"/>
        </w:rPr>
        <w:t xml:space="preserve">s de segurança contra incêndio </w:t>
      </w:r>
      <w:r w:rsidR="002048B5" w:rsidRPr="00F12F1A">
        <w:rPr>
          <w:bCs/>
          <w:color w:val="000000"/>
        </w:rPr>
        <w:t xml:space="preserve">e recarga de extintores </w:t>
      </w:r>
      <w:r w:rsidR="00B84483" w:rsidRPr="00F12F1A">
        <w:rPr>
          <w:bCs/>
          <w:color w:val="000000"/>
        </w:rPr>
        <w:t>com volume operacional mínimo correspondente a 25% (vinte e cinco por cento) do total estimado da contratação;</w:t>
      </w:r>
    </w:p>
    <w:p w:rsidR="00C168D6" w:rsidRPr="00F12F1A" w:rsidRDefault="002048B5" w:rsidP="007657B5">
      <w:pPr>
        <w:ind w:right="-2"/>
        <w:jc w:val="both"/>
        <w:rPr>
          <w:bCs/>
          <w:color w:val="000000"/>
        </w:rPr>
      </w:pPr>
      <w:r w:rsidRPr="00F12F1A">
        <w:rPr>
          <w:bCs/>
          <w:color w:val="000000"/>
        </w:rPr>
        <w:lastRenderedPageBreak/>
        <w:t>b</w:t>
      </w:r>
      <w:r w:rsidR="005E7E76" w:rsidRPr="00F12F1A">
        <w:rPr>
          <w:bCs/>
          <w:color w:val="000000"/>
        </w:rPr>
        <w:t>) será</w:t>
      </w:r>
      <w:r w:rsidR="00B84483" w:rsidRPr="00F12F1A">
        <w:rPr>
          <w:bCs/>
          <w:color w:val="000000"/>
        </w:rPr>
        <w:t xml:space="preserve"> permitida, para fins de comprovação do quantitativo mínimo exigido, a apresentação de diferentes atestados cujas execuções tenham ocorrido de forma simultânea, desde que somadas atendam aos critérios estabelecidos;</w:t>
      </w:r>
    </w:p>
    <w:p w:rsidR="00C168D6" w:rsidRPr="00F12F1A" w:rsidRDefault="002048B5" w:rsidP="007657B5">
      <w:pPr>
        <w:ind w:right="-2"/>
        <w:jc w:val="both"/>
        <w:rPr>
          <w:bCs/>
          <w:color w:val="000000"/>
        </w:rPr>
      </w:pPr>
      <w:r w:rsidRPr="00F12F1A">
        <w:rPr>
          <w:bCs/>
          <w:color w:val="000000"/>
        </w:rPr>
        <w:t>c</w:t>
      </w:r>
      <w:r w:rsidR="005E7E76" w:rsidRPr="00F12F1A">
        <w:rPr>
          <w:bCs/>
          <w:color w:val="000000"/>
        </w:rPr>
        <w:t>) os</w:t>
      </w:r>
      <w:r w:rsidR="00B84483" w:rsidRPr="00F12F1A">
        <w:rPr>
          <w:bCs/>
          <w:color w:val="000000"/>
        </w:rPr>
        <w:t xml:space="preserve"> atestados de capacidade técnica poderão ser emitidos em nome da matriz ou de filial da LICITANTE;</w:t>
      </w:r>
    </w:p>
    <w:p w:rsidR="00C168D6" w:rsidRPr="00F12F1A" w:rsidRDefault="002048B5">
      <w:pPr>
        <w:ind w:right="-2"/>
        <w:jc w:val="both"/>
        <w:rPr>
          <w:bCs/>
          <w:color w:val="000000"/>
        </w:rPr>
      </w:pPr>
      <w:r w:rsidRPr="00F12F1A">
        <w:rPr>
          <w:bCs/>
          <w:color w:val="000000"/>
        </w:rPr>
        <w:t>d</w:t>
      </w:r>
      <w:r w:rsidR="00B84483" w:rsidRPr="00F12F1A">
        <w:rPr>
          <w:bCs/>
          <w:color w:val="000000"/>
        </w:rPr>
        <w:t>) A 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rsidR="00C168D6" w:rsidRPr="00F12F1A" w:rsidRDefault="00C168D6">
      <w:pPr>
        <w:ind w:right="-2"/>
        <w:jc w:val="both"/>
        <w:rPr>
          <w:bCs/>
          <w:color w:val="000000"/>
        </w:rPr>
      </w:pPr>
    </w:p>
    <w:p w:rsidR="00C168D6" w:rsidRPr="00EE443E" w:rsidRDefault="00C168D6">
      <w:pPr>
        <w:ind w:right="-2"/>
        <w:jc w:val="both"/>
        <w:rPr>
          <w:bCs/>
          <w:color w:val="000000"/>
        </w:rPr>
      </w:pPr>
    </w:p>
    <w:p w:rsidR="00C168D6" w:rsidRPr="00EE443E" w:rsidRDefault="007E5D3E">
      <w:pPr>
        <w:ind w:right="-2"/>
        <w:jc w:val="both"/>
        <w:rPr>
          <w:bCs/>
        </w:rPr>
      </w:pPr>
      <w:r>
        <w:rPr>
          <w:b/>
          <w:color w:val="000000"/>
        </w:rPr>
        <w:t>3.6</w:t>
      </w:r>
      <w:r w:rsidR="00B84483" w:rsidRPr="00EE443E">
        <w:rPr>
          <w:b/>
          <w:color w:val="000000"/>
        </w:rPr>
        <w:t>. AMOSTRA</w:t>
      </w:r>
      <w:r w:rsidR="00B84483" w:rsidRPr="00EE443E">
        <w:rPr>
          <w:bCs/>
          <w:color w:val="000000"/>
        </w:rPr>
        <w:t xml:space="preserve">: </w:t>
      </w:r>
      <w:r w:rsidR="00F5267C" w:rsidRPr="00EE443E">
        <w:rPr>
          <w:bCs/>
        </w:rPr>
        <w:t>Não será exigido amostra para o presente processo.</w:t>
      </w:r>
    </w:p>
    <w:p w:rsidR="00F5267C" w:rsidRDefault="00F5267C">
      <w:pPr>
        <w:ind w:right="-2"/>
        <w:jc w:val="both"/>
        <w:rPr>
          <w:rFonts w:ascii="Arial" w:hAnsi="Arial" w:cs="Arial"/>
          <w:bCs/>
          <w:color w:val="FF0000"/>
          <w:sz w:val="22"/>
          <w:szCs w:val="22"/>
        </w:rPr>
      </w:pPr>
    </w:p>
    <w:p w:rsidR="00C168D6" w:rsidRPr="00E36050" w:rsidRDefault="00B84483">
      <w:pPr>
        <w:ind w:right="-2" w:hanging="2"/>
        <w:jc w:val="both"/>
      </w:pPr>
      <w:r w:rsidRPr="00E36050">
        <w:rPr>
          <w:b/>
        </w:rPr>
        <w:t>3</w:t>
      </w:r>
      <w:r w:rsidRPr="00E36050">
        <w:t>.</w:t>
      </w:r>
      <w:r w:rsidR="007E5D3E">
        <w:rPr>
          <w:b/>
        </w:rPr>
        <w:t>7</w:t>
      </w:r>
      <w:r w:rsidRPr="00E36050">
        <w:rPr>
          <w:b/>
        </w:rPr>
        <w:t>. DOS CRITÉRIOS DE SUSTENTABILIDADE:</w:t>
      </w:r>
      <w:r w:rsidRPr="00E36050">
        <w:t xml:space="preserve"> Considerando a natureza da contratação, deverão ser observadas as diretrizes se aplicáveis constantes no Guia Nacional de Contratações </w:t>
      </w:r>
      <w:r w:rsidR="009A4E75" w:rsidRPr="00E36050">
        <w:t>Sustentáveis, além</w:t>
      </w:r>
      <w:r w:rsidRPr="00E36050">
        <w:t xml:space="preserve"> do cumprimento dos seguintes critérios:</w:t>
      </w:r>
    </w:p>
    <w:p w:rsidR="00C168D6" w:rsidRPr="00E36050" w:rsidRDefault="00B84483">
      <w:pPr>
        <w:pStyle w:val="PargrafodaLista"/>
        <w:numPr>
          <w:ilvl w:val="0"/>
          <w:numId w:val="3"/>
        </w:numPr>
        <w:jc w:val="both"/>
      </w:pPr>
      <w:r w:rsidRPr="00E36050">
        <w:t>Dar preferência a envio de documentos na forma digital, a fim de reduzir a impressão de documentos.</w:t>
      </w:r>
    </w:p>
    <w:p w:rsidR="00C168D6" w:rsidRPr="00E36050" w:rsidRDefault="00B84483">
      <w:pPr>
        <w:pStyle w:val="PargrafodaLista"/>
        <w:numPr>
          <w:ilvl w:val="0"/>
          <w:numId w:val="3"/>
        </w:numPr>
        <w:jc w:val="both"/>
      </w:pPr>
      <w:r w:rsidRPr="00E36050">
        <w:t>Em caso de necessidade de envio de documentos à contratante, usar preferencialmente a função “duplex” (frente e verso), bem como de papel confeccionado com madeira de origem legal.</w:t>
      </w:r>
    </w:p>
    <w:p w:rsidR="00C168D6" w:rsidRPr="00E36050" w:rsidRDefault="00B84483">
      <w:pPr>
        <w:pStyle w:val="PargrafodaLista"/>
        <w:numPr>
          <w:ilvl w:val="0"/>
          <w:numId w:val="3"/>
        </w:numPr>
        <w:jc w:val="both"/>
      </w:pPr>
      <w:r w:rsidRPr="00E36050">
        <w:t>Dar destinação sustentável a todos os resíduos produzidos, privilegiando o reuso e a reciclagem dos materiais utilizados.</w:t>
      </w:r>
    </w:p>
    <w:p w:rsidR="00C168D6" w:rsidRPr="00E36050" w:rsidRDefault="00B84483">
      <w:pPr>
        <w:pStyle w:val="PargrafodaLista"/>
        <w:numPr>
          <w:ilvl w:val="0"/>
          <w:numId w:val="3"/>
        </w:numPr>
        <w:jc w:val="both"/>
      </w:pPr>
      <w:r w:rsidRPr="00E36050">
        <w:t>Fornecer aos empregados os equipamentos de segurança necessários para a ex</w:t>
      </w:r>
      <w:r w:rsidR="00BB7B10" w:rsidRPr="00E36050">
        <w:t>ecução do contrato.</w:t>
      </w:r>
    </w:p>
    <w:p w:rsidR="00C168D6" w:rsidRPr="00E36050" w:rsidRDefault="00BB7B10">
      <w:pPr>
        <w:pStyle w:val="PargrafodaLista"/>
        <w:numPr>
          <w:ilvl w:val="0"/>
          <w:numId w:val="3"/>
        </w:numPr>
        <w:jc w:val="both"/>
      </w:pPr>
      <w:r w:rsidRPr="00E36050">
        <w:t>Fornecer produtos em conformidade com as normas técnicas vigentes.</w:t>
      </w:r>
    </w:p>
    <w:p w:rsidR="00C168D6" w:rsidRDefault="00C168D6">
      <w:pPr>
        <w:ind w:right="-2" w:hanging="2"/>
        <w:jc w:val="both"/>
        <w:rPr>
          <w:rFonts w:ascii="Arial" w:hAnsi="Arial" w:cs="Arial"/>
          <w:sz w:val="22"/>
          <w:szCs w:val="22"/>
        </w:rPr>
      </w:pPr>
    </w:p>
    <w:p w:rsidR="00C168D6" w:rsidRDefault="00C168D6">
      <w:pPr>
        <w:ind w:right="-2" w:hanging="2"/>
        <w:jc w:val="both"/>
        <w:rPr>
          <w:rFonts w:ascii="Arial" w:hAnsi="Arial"/>
        </w:rPr>
      </w:pPr>
    </w:p>
    <w:p w:rsidR="00E04C51" w:rsidRDefault="007E5D3E">
      <w:pPr>
        <w:jc w:val="both"/>
      </w:pPr>
      <w:r>
        <w:rPr>
          <w:b/>
        </w:rPr>
        <w:t>3.8</w:t>
      </w:r>
      <w:r w:rsidR="00B84483" w:rsidRPr="00272151">
        <w:rPr>
          <w:b/>
        </w:rPr>
        <w:t>. GARANTIA DA EXECUÇÃO</w:t>
      </w:r>
      <w:r w:rsidR="00B84483" w:rsidRPr="00272151">
        <w:t xml:space="preserve">: </w:t>
      </w:r>
    </w:p>
    <w:p w:rsidR="00C168D6" w:rsidRPr="00272151" w:rsidRDefault="00B84483" w:rsidP="007E5D3E">
      <w:pPr>
        <w:ind w:firstLine="1134"/>
        <w:jc w:val="both"/>
      </w:pPr>
      <w:r w:rsidRPr="00272151">
        <w:t>Não será exigida garantia contratual para a execução do objeto. No entanto, a ausência de garantia não exime o fornecedor de sua responsabilidade pela perfeita execução do contrato. O inadimplemento de qualquer obrigação contratual poderá ensejar a aplicação das penalidades previstas neste instrumento, incluindo a retenção de pagamentos.</w:t>
      </w:r>
    </w:p>
    <w:p w:rsidR="00C168D6" w:rsidRDefault="00C168D6">
      <w:pPr>
        <w:ind w:right="-2"/>
        <w:jc w:val="both"/>
        <w:rPr>
          <w:rFonts w:ascii="Arial" w:hAnsi="Arial" w:cs="Arial"/>
          <w:bCs/>
          <w:color w:val="000000"/>
          <w:sz w:val="22"/>
          <w:szCs w:val="22"/>
        </w:rPr>
      </w:pPr>
    </w:p>
    <w:p w:rsidR="00C168D6" w:rsidRPr="00085C77" w:rsidRDefault="007E5D3E">
      <w:pPr>
        <w:ind w:right="-2"/>
        <w:jc w:val="both"/>
        <w:rPr>
          <w:color w:val="000000"/>
        </w:rPr>
      </w:pPr>
      <w:r>
        <w:rPr>
          <w:b/>
          <w:color w:val="000000"/>
        </w:rPr>
        <w:t>3.9</w:t>
      </w:r>
      <w:r w:rsidR="00B84483" w:rsidRPr="00085C77">
        <w:rPr>
          <w:b/>
          <w:color w:val="000000"/>
        </w:rPr>
        <w:t>.</w:t>
      </w:r>
      <w:r w:rsidR="00B84483" w:rsidRPr="00085C77">
        <w:rPr>
          <w:bCs/>
          <w:color w:val="000000"/>
        </w:rPr>
        <w:t xml:space="preserve"> </w:t>
      </w:r>
      <w:r w:rsidR="00B84483" w:rsidRPr="00085C77">
        <w:rPr>
          <w:b/>
          <w:bCs/>
          <w:color w:val="000000"/>
        </w:rPr>
        <w:t>GARANTIA,</w:t>
      </w:r>
      <w:r w:rsidR="00B84483" w:rsidRPr="00085C77">
        <w:rPr>
          <w:bCs/>
          <w:color w:val="000000"/>
        </w:rPr>
        <w:t xml:space="preserve"> </w:t>
      </w:r>
      <w:r w:rsidR="00B84483" w:rsidRPr="00085C77">
        <w:rPr>
          <w:b/>
          <w:color w:val="000000"/>
        </w:rPr>
        <w:t>MANUTENÇÃO E ASSISTÊNCIA TÉCNICA:</w:t>
      </w:r>
      <w:r w:rsidR="00B84483" w:rsidRPr="00085C77">
        <w:rPr>
          <w:color w:val="000000"/>
        </w:rPr>
        <w:t xml:space="preserve"> </w:t>
      </w:r>
    </w:p>
    <w:p w:rsidR="00097263" w:rsidRPr="00085C77" w:rsidRDefault="00097263" w:rsidP="007E5D3E">
      <w:pPr>
        <w:ind w:right="-2" w:firstLine="1134"/>
        <w:jc w:val="both"/>
        <w:rPr>
          <w:color w:val="000000"/>
        </w:rPr>
      </w:pPr>
      <w:r w:rsidRPr="00085C77">
        <w:rPr>
          <w:bCs/>
          <w:color w:val="000000"/>
        </w:rPr>
        <w:t>Não será exigida garantia contratual, manutenção ou assistência técnica neste processo licitatório, uma vez que o objeto trata da aquisição de materiais de combate a incêndio, classificados como bens de consumo imediato ou de curta duração.</w:t>
      </w:r>
    </w:p>
    <w:p w:rsidR="00097263" w:rsidRPr="00085C77" w:rsidRDefault="00097263" w:rsidP="007657B5">
      <w:pPr>
        <w:ind w:right="-2" w:firstLine="1134"/>
        <w:jc w:val="both"/>
        <w:rPr>
          <w:color w:val="000000"/>
        </w:rPr>
      </w:pPr>
      <w:r w:rsidRPr="00085C77">
        <w:rPr>
          <w:bCs/>
          <w:color w:val="000000"/>
        </w:rPr>
        <w:t>Por sua natureza, esses itens não demandam suporte técnico continuado ou manutenção especializada, tornando tecnicamente inadequada a inclusão de cláusulas específicas nesse sentido. Eventuais vícios ou defeitos de fabricação estarão sujeitos à cobertura da garantia legal prevista no Código de Defesa do Consumidor (Lei nº 8.078/1990).</w:t>
      </w:r>
    </w:p>
    <w:p w:rsidR="00C168D6" w:rsidRPr="00097263" w:rsidRDefault="00C168D6" w:rsidP="00097263">
      <w:pPr>
        <w:ind w:right="-2"/>
        <w:jc w:val="both"/>
        <w:rPr>
          <w:rFonts w:ascii="Arial" w:hAnsi="Arial" w:cs="Arial"/>
          <w:color w:val="000000"/>
          <w:sz w:val="22"/>
          <w:szCs w:val="22"/>
        </w:rPr>
      </w:pPr>
    </w:p>
    <w:p w:rsidR="00C168D6" w:rsidRPr="00F06839" w:rsidRDefault="007E5D3E">
      <w:pPr>
        <w:ind w:right="-2"/>
        <w:jc w:val="both"/>
        <w:rPr>
          <w:color w:val="000000"/>
        </w:rPr>
      </w:pPr>
      <w:r>
        <w:rPr>
          <w:b/>
          <w:color w:val="000000"/>
        </w:rPr>
        <w:t>3.10</w:t>
      </w:r>
      <w:r w:rsidR="00B84483" w:rsidRPr="00F06839">
        <w:rPr>
          <w:b/>
          <w:color w:val="000000"/>
        </w:rPr>
        <w:t>.</w:t>
      </w:r>
      <w:r w:rsidR="00B84483" w:rsidRPr="00F06839">
        <w:rPr>
          <w:bCs/>
          <w:color w:val="000000"/>
        </w:rPr>
        <w:t xml:space="preserve"> </w:t>
      </w:r>
      <w:r w:rsidR="00B84483" w:rsidRPr="00F06839">
        <w:rPr>
          <w:b/>
          <w:color w:val="000000"/>
        </w:rPr>
        <w:t>NECESSIDADE OU NÃO DE VISTORIA DOS LICITANTES AO LOCAL DE EXECUÇÃO DO OBJETO</w:t>
      </w:r>
      <w:r w:rsidR="00B84483" w:rsidRPr="00F06839">
        <w:rPr>
          <w:bCs/>
          <w:color w:val="000000"/>
        </w:rPr>
        <w:t>: Não se aplica.</w:t>
      </w:r>
    </w:p>
    <w:p w:rsidR="00C168D6" w:rsidRDefault="00C168D6">
      <w:pPr>
        <w:ind w:right="-2"/>
        <w:jc w:val="both"/>
        <w:rPr>
          <w:rFonts w:ascii="Arial" w:hAnsi="Arial" w:cs="Arial"/>
          <w:bCs/>
          <w:color w:val="FF0000"/>
          <w:sz w:val="22"/>
          <w:szCs w:val="22"/>
        </w:rPr>
      </w:pPr>
    </w:p>
    <w:p w:rsidR="00C168D6" w:rsidRPr="00C078ED" w:rsidRDefault="007E5D3E">
      <w:pPr>
        <w:ind w:right="-2" w:hanging="2"/>
        <w:jc w:val="both"/>
      </w:pPr>
      <w:r>
        <w:rPr>
          <w:b/>
        </w:rPr>
        <w:t>3.11</w:t>
      </w:r>
      <w:r w:rsidR="00B84483" w:rsidRPr="00C078ED">
        <w:rPr>
          <w:b/>
        </w:rPr>
        <w:t xml:space="preserve">. DA PARTICIPAÇÃO DE MEI'S, ME'S OU EPP'S: </w:t>
      </w:r>
    </w:p>
    <w:tbl>
      <w:tblPr>
        <w:tblW w:w="9233" w:type="dxa"/>
        <w:tblInd w:w="108" w:type="dxa"/>
        <w:tblLayout w:type="fixed"/>
        <w:tblLook w:val="04A0" w:firstRow="1" w:lastRow="0" w:firstColumn="1" w:lastColumn="0" w:noHBand="0" w:noVBand="1"/>
      </w:tblPr>
      <w:tblGrid>
        <w:gridCol w:w="303"/>
        <w:gridCol w:w="8930"/>
      </w:tblGrid>
      <w:tr w:rsidR="00ED546B" w:rsidRPr="00ED546B" w:rsidTr="00C078ED">
        <w:tc>
          <w:tcPr>
            <w:tcW w:w="303" w:type="dxa"/>
            <w:tcBorders>
              <w:top w:val="single" w:sz="12" w:space="0" w:color="000000"/>
              <w:left w:val="single" w:sz="12" w:space="0" w:color="000000"/>
              <w:bottom w:val="single" w:sz="12" w:space="0" w:color="000000"/>
              <w:right w:val="single" w:sz="12" w:space="0" w:color="000000"/>
            </w:tcBorders>
          </w:tcPr>
          <w:p w:rsidR="00C168D6" w:rsidRPr="00ED546B" w:rsidRDefault="00ED546B">
            <w:pPr>
              <w:ind w:right="-2"/>
              <w:jc w:val="center"/>
              <w:rPr>
                <w:bCs/>
              </w:rPr>
            </w:pPr>
            <w:r w:rsidRPr="00ED546B">
              <w:rPr>
                <w:bCs/>
              </w:rPr>
              <w:t>X</w:t>
            </w:r>
          </w:p>
        </w:tc>
        <w:tc>
          <w:tcPr>
            <w:tcW w:w="8930" w:type="dxa"/>
            <w:tcBorders>
              <w:top w:val="nil"/>
              <w:left w:val="single" w:sz="12" w:space="0" w:color="000000"/>
              <w:bottom w:val="nil"/>
              <w:right w:val="nil"/>
            </w:tcBorders>
          </w:tcPr>
          <w:p w:rsidR="00C168D6" w:rsidRPr="00ED546B" w:rsidRDefault="00B84483" w:rsidP="00C078ED">
            <w:pPr>
              <w:ind w:right="-108"/>
              <w:jc w:val="both"/>
            </w:pPr>
            <w:r w:rsidRPr="00ED546B">
              <w:rPr>
                <w:bCs/>
              </w:rPr>
              <w:t>Contratação com itens exclusivos para os beneficiados (art. 48, I da LC 123/06);</w:t>
            </w:r>
          </w:p>
        </w:tc>
      </w:tr>
      <w:tr w:rsidR="00ED546B" w:rsidRPr="00ED546B" w:rsidTr="00C078ED">
        <w:tc>
          <w:tcPr>
            <w:tcW w:w="303" w:type="dxa"/>
            <w:tcBorders>
              <w:top w:val="single" w:sz="12" w:space="0" w:color="000000"/>
              <w:left w:val="nil"/>
              <w:bottom w:val="single" w:sz="12" w:space="0" w:color="000000"/>
              <w:right w:val="nil"/>
            </w:tcBorders>
          </w:tcPr>
          <w:p w:rsidR="00C168D6" w:rsidRPr="00ED546B" w:rsidRDefault="00C168D6">
            <w:pPr>
              <w:ind w:right="-2"/>
              <w:jc w:val="center"/>
              <w:rPr>
                <w:bCs/>
              </w:rPr>
            </w:pPr>
          </w:p>
        </w:tc>
        <w:tc>
          <w:tcPr>
            <w:tcW w:w="8930" w:type="dxa"/>
            <w:tcBorders>
              <w:top w:val="nil"/>
              <w:left w:val="nil"/>
              <w:bottom w:val="nil"/>
              <w:right w:val="nil"/>
            </w:tcBorders>
          </w:tcPr>
          <w:p w:rsidR="00C168D6" w:rsidRPr="00ED546B" w:rsidRDefault="00C168D6" w:rsidP="00C078ED">
            <w:pPr>
              <w:ind w:right="-108"/>
              <w:jc w:val="both"/>
              <w:rPr>
                <w:bCs/>
              </w:rPr>
            </w:pPr>
          </w:p>
        </w:tc>
      </w:tr>
      <w:tr w:rsidR="00ED546B" w:rsidRPr="00ED546B" w:rsidTr="00C078ED">
        <w:trPr>
          <w:trHeight w:val="125"/>
        </w:trPr>
        <w:tc>
          <w:tcPr>
            <w:tcW w:w="303" w:type="dxa"/>
            <w:tcBorders>
              <w:top w:val="single" w:sz="12" w:space="0" w:color="000000"/>
              <w:left w:val="single" w:sz="12" w:space="0" w:color="000000"/>
              <w:bottom w:val="single" w:sz="12" w:space="0" w:color="000000"/>
              <w:right w:val="single" w:sz="12" w:space="0" w:color="000000"/>
            </w:tcBorders>
          </w:tcPr>
          <w:p w:rsidR="00C168D6" w:rsidRPr="00ED546B" w:rsidRDefault="00C168D6">
            <w:pPr>
              <w:ind w:right="-2"/>
              <w:jc w:val="center"/>
              <w:rPr>
                <w:bCs/>
              </w:rPr>
            </w:pPr>
          </w:p>
        </w:tc>
        <w:tc>
          <w:tcPr>
            <w:tcW w:w="8930" w:type="dxa"/>
            <w:vMerge w:val="restart"/>
            <w:tcBorders>
              <w:top w:val="nil"/>
              <w:left w:val="single" w:sz="12" w:space="0" w:color="000000"/>
              <w:bottom w:val="nil"/>
              <w:right w:val="nil"/>
            </w:tcBorders>
          </w:tcPr>
          <w:p w:rsidR="00C168D6" w:rsidRPr="00ED546B" w:rsidRDefault="00B84483" w:rsidP="00C078ED">
            <w:pPr>
              <w:ind w:right="-108"/>
              <w:jc w:val="both"/>
            </w:pPr>
            <w:r w:rsidRPr="00ED546B">
              <w:rPr>
                <w:bCs/>
              </w:rPr>
              <w:t>Reserva em objeto divisível de cota de até 25% para os beneficiários (art. 48, III da LC 123/06);</w:t>
            </w:r>
          </w:p>
        </w:tc>
      </w:tr>
      <w:tr w:rsidR="00ED546B" w:rsidRPr="00ED546B" w:rsidTr="00C078ED">
        <w:trPr>
          <w:trHeight w:val="125"/>
        </w:trPr>
        <w:tc>
          <w:tcPr>
            <w:tcW w:w="303" w:type="dxa"/>
            <w:tcBorders>
              <w:top w:val="single" w:sz="12" w:space="0" w:color="000000"/>
              <w:left w:val="nil"/>
              <w:bottom w:val="single" w:sz="12" w:space="0" w:color="000000"/>
              <w:right w:val="nil"/>
            </w:tcBorders>
          </w:tcPr>
          <w:p w:rsidR="00C168D6" w:rsidRPr="00ED546B" w:rsidRDefault="00C168D6">
            <w:pPr>
              <w:ind w:right="-2"/>
              <w:jc w:val="center"/>
              <w:rPr>
                <w:bCs/>
              </w:rPr>
            </w:pPr>
          </w:p>
        </w:tc>
        <w:tc>
          <w:tcPr>
            <w:tcW w:w="8930" w:type="dxa"/>
            <w:vMerge/>
            <w:tcBorders>
              <w:top w:val="nil"/>
              <w:left w:val="nil"/>
              <w:bottom w:val="nil"/>
              <w:right w:val="nil"/>
            </w:tcBorders>
          </w:tcPr>
          <w:p w:rsidR="00C168D6" w:rsidRPr="00ED546B" w:rsidRDefault="00C168D6" w:rsidP="00C078ED">
            <w:pPr>
              <w:ind w:right="-108"/>
              <w:jc w:val="both"/>
              <w:rPr>
                <w:bCs/>
              </w:rPr>
            </w:pPr>
          </w:p>
        </w:tc>
      </w:tr>
      <w:tr w:rsidR="00ED546B" w:rsidRPr="00ED546B" w:rsidTr="00C078ED">
        <w:trPr>
          <w:trHeight w:val="173"/>
        </w:trPr>
        <w:tc>
          <w:tcPr>
            <w:tcW w:w="303" w:type="dxa"/>
            <w:tcBorders>
              <w:top w:val="single" w:sz="12" w:space="0" w:color="000000"/>
              <w:left w:val="single" w:sz="12" w:space="0" w:color="000000"/>
              <w:bottom w:val="single" w:sz="12" w:space="0" w:color="000000"/>
              <w:right w:val="single" w:sz="12" w:space="0" w:color="000000"/>
            </w:tcBorders>
          </w:tcPr>
          <w:p w:rsidR="00C168D6" w:rsidRPr="00ED546B" w:rsidRDefault="00C168D6">
            <w:pPr>
              <w:ind w:right="-2"/>
              <w:jc w:val="center"/>
              <w:rPr>
                <w:b/>
                <w:bCs/>
              </w:rPr>
            </w:pPr>
          </w:p>
        </w:tc>
        <w:tc>
          <w:tcPr>
            <w:tcW w:w="8930" w:type="dxa"/>
            <w:vMerge w:val="restart"/>
            <w:tcBorders>
              <w:top w:val="nil"/>
              <w:left w:val="single" w:sz="12" w:space="0" w:color="000000"/>
              <w:bottom w:val="nil"/>
              <w:right w:val="nil"/>
            </w:tcBorders>
          </w:tcPr>
          <w:p w:rsidR="00C168D6" w:rsidRPr="00ED546B" w:rsidRDefault="00B84483" w:rsidP="00C078ED">
            <w:pPr>
              <w:ind w:right="-108"/>
              <w:jc w:val="both"/>
            </w:pPr>
            <w:r w:rsidRPr="00ED546B">
              <w:rPr>
                <w:bCs/>
              </w:rPr>
              <w:t>Prioridade de contratação para as privilegiadas sediadas locais ou regionalmente, até o limite de 10% (dez por cento) do melhor preço válido (art. 48, § 3º, LC 123/06);</w:t>
            </w:r>
          </w:p>
        </w:tc>
      </w:tr>
      <w:tr w:rsidR="00ED546B" w:rsidRPr="00ED546B" w:rsidTr="00C078ED">
        <w:trPr>
          <w:trHeight w:val="172"/>
        </w:trPr>
        <w:tc>
          <w:tcPr>
            <w:tcW w:w="303" w:type="dxa"/>
            <w:tcBorders>
              <w:top w:val="single" w:sz="12" w:space="0" w:color="000000"/>
              <w:left w:val="nil"/>
              <w:bottom w:val="nil"/>
              <w:right w:val="nil"/>
            </w:tcBorders>
          </w:tcPr>
          <w:p w:rsidR="00C168D6" w:rsidRPr="00ED546B" w:rsidRDefault="00C168D6">
            <w:pPr>
              <w:ind w:right="-2"/>
              <w:jc w:val="center"/>
              <w:rPr>
                <w:bCs/>
              </w:rPr>
            </w:pPr>
          </w:p>
        </w:tc>
        <w:tc>
          <w:tcPr>
            <w:tcW w:w="8930" w:type="dxa"/>
            <w:vMerge/>
            <w:tcBorders>
              <w:top w:val="nil"/>
              <w:left w:val="nil"/>
              <w:bottom w:val="nil"/>
              <w:right w:val="nil"/>
            </w:tcBorders>
          </w:tcPr>
          <w:p w:rsidR="00C168D6" w:rsidRPr="00ED546B" w:rsidRDefault="00C168D6">
            <w:pPr>
              <w:ind w:right="-2"/>
              <w:jc w:val="both"/>
              <w:rPr>
                <w:bCs/>
              </w:rPr>
            </w:pPr>
          </w:p>
        </w:tc>
      </w:tr>
      <w:tr w:rsidR="00ED546B" w:rsidRPr="00ED546B" w:rsidTr="00C078ED">
        <w:trPr>
          <w:trHeight w:val="173"/>
        </w:trPr>
        <w:tc>
          <w:tcPr>
            <w:tcW w:w="303" w:type="dxa"/>
            <w:tcBorders>
              <w:top w:val="nil"/>
              <w:left w:val="nil"/>
              <w:bottom w:val="single" w:sz="12" w:space="0" w:color="000000"/>
              <w:right w:val="nil"/>
            </w:tcBorders>
          </w:tcPr>
          <w:p w:rsidR="00C168D6" w:rsidRPr="00ED546B" w:rsidRDefault="00C168D6">
            <w:pPr>
              <w:ind w:right="-2"/>
              <w:jc w:val="center"/>
              <w:rPr>
                <w:bCs/>
              </w:rPr>
            </w:pPr>
          </w:p>
        </w:tc>
        <w:tc>
          <w:tcPr>
            <w:tcW w:w="8930" w:type="dxa"/>
            <w:tcBorders>
              <w:top w:val="nil"/>
              <w:left w:val="nil"/>
              <w:bottom w:val="nil"/>
              <w:right w:val="nil"/>
            </w:tcBorders>
          </w:tcPr>
          <w:p w:rsidR="00C168D6" w:rsidRPr="00ED546B" w:rsidRDefault="00C168D6">
            <w:pPr>
              <w:ind w:right="-2"/>
              <w:jc w:val="both"/>
              <w:rPr>
                <w:bCs/>
              </w:rPr>
            </w:pPr>
          </w:p>
        </w:tc>
      </w:tr>
      <w:tr w:rsidR="00ED546B" w:rsidRPr="00ED546B" w:rsidTr="00C078ED">
        <w:trPr>
          <w:trHeight w:val="178"/>
        </w:trPr>
        <w:tc>
          <w:tcPr>
            <w:tcW w:w="303" w:type="dxa"/>
            <w:tcBorders>
              <w:top w:val="single" w:sz="12" w:space="0" w:color="000000"/>
              <w:left w:val="single" w:sz="12" w:space="0" w:color="000000"/>
              <w:bottom w:val="single" w:sz="12" w:space="0" w:color="000000"/>
              <w:right w:val="single" w:sz="12" w:space="0" w:color="000000"/>
            </w:tcBorders>
          </w:tcPr>
          <w:p w:rsidR="00C168D6" w:rsidRPr="00ED546B" w:rsidRDefault="00C168D6">
            <w:pPr>
              <w:ind w:right="-2"/>
              <w:jc w:val="center"/>
              <w:rPr>
                <w:bCs/>
              </w:rPr>
            </w:pPr>
          </w:p>
        </w:tc>
        <w:tc>
          <w:tcPr>
            <w:tcW w:w="8930" w:type="dxa"/>
            <w:vMerge w:val="restart"/>
            <w:tcBorders>
              <w:top w:val="nil"/>
              <w:left w:val="single" w:sz="12" w:space="0" w:color="000000"/>
              <w:bottom w:val="nil"/>
              <w:right w:val="nil"/>
            </w:tcBorders>
          </w:tcPr>
          <w:p w:rsidR="00C168D6" w:rsidRPr="00ED546B" w:rsidRDefault="00B84483">
            <w:pPr>
              <w:ind w:right="-2"/>
              <w:jc w:val="both"/>
            </w:pPr>
            <w:r w:rsidRPr="00ED546B">
              <w:t>Possibilidade de subcontratação das privilegiadas nas licitações destinadas à aquisição de obras e serviços (art. 48, I da LC 123/06).</w:t>
            </w:r>
          </w:p>
          <w:p w:rsidR="00675CAD" w:rsidRPr="00ED546B" w:rsidRDefault="00675CAD">
            <w:pPr>
              <w:ind w:right="-2"/>
              <w:jc w:val="both"/>
            </w:pPr>
          </w:p>
        </w:tc>
      </w:tr>
      <w:tr w:rsidR="00ED546B" w:rsidRPr="00ED546B" w:rsidTr="00C078ED">
        <w:trPr>
          <w:trHeight w:val="177"/>
        </w:trPr>
        <w:tc>
          <w:tcPr>
            <w:tcW w:w="303" w:type="dxa"/>
            <w:tcBorders>
              <w:top w:val="single" w:sz="12" w:space="0" w:color="000000"/>
              <w:left w:val="nil"/>
              <w:bottom w:val="nil"/>
              <w:right w:val="nil"/>
            </w:tcBorders>
          </w:tcPr>
          <w:p w:rsidR="00C168D6" w:rsidRPr="00ED546B" w:rsidRDefault="00C168D6">
            <w:pPr>
              <w:ind w:right="-2"/>
              <w:jc w:val="both"/>
              <w:rPr>
                <w:bCs/>
              </w:rPr>
            </w:pPr>
          </w:p>
        </w:tc>
        <w:tc>
          <w:tcPr>
            <w:tcW w:w="8930" w:type="dxa"/>
            <w:vMerge/>
            <w:tcBorders>
              <w:top w:val="nil"/>
              <w:left w:val="nil"/>
              <w:bottom w:val="nil"/>
              <w:right w:val="nil"/>
            </w:tcBorders>
          </w:tcPr>
          <w:p w:rsidR="00C168D6" w:rsidRPr="00ED546B" w:rsidRDefault="00C168D6">
            <w:pPr>
              <w:ind w:right="-2"/>
              <w:jc w:val="both"/>
            </w:pPr>
          </w:p>
        </w:tc>
      </w:tr>
    </w:tbl>
    <w:p w:rsidR="005316AC" w:rsidRPr="005316AC" w:rsidRDefault="00B84483" w:rsidP="005316AC">
      <w:pPr>
        <w:ind w:right="-2" w:hanging="2"/>
        <w:jc w:val="both"/>
      </w:pPr>
      <w:r w:rsidRPr="00ED546B">
        <w:rPr>
          <w:b/>
          <w:bCs/>
        </w:rPr>
        <w:t>3.10.1.</w:t>
      </w:r>
      <w:r w:rsidRPr="00ED546B">
        <w:rPr>
          <w:bCs/>
        </w:rPr>
        <w:t xml:space="preserve"> </w:t>
      </w:r>
      <w:r w:rsidRPr="00ED546B">
        <w:rPr>
          <w:b/>
        </w:rPr>
        <w:t>JUSTIFICATIVA</w:t>
      </w:r>
      <w:r w:rsidRPr="00ED546B">
        <w:rPr>
          <w:bCs/>
        </w:rPr>
        <w:t xml:space="preserve">: </w:t>
      </w:r>
      <w:r w:rsidR="005316AC" w:rsidRPr="005316AC">
        <w:rPr>
          <w:bCs/>
        </w:rPr>
        <w:t>Considerando o valor estimado da contratação e a identificação de cinco (05) empresas de pequeno porte aptas ao fornecimento do objeto, conforme demonstram os orçamentos recebidos, e tendo em vista, ainda, a impossibilidade de obtenção do número mínimo de três (03) orçamentos de empresas sediadas local ou regionalmente, conforme exigência da Lei Municipal nº 4.169/2022, justifica-se que o presente processo será conduzido com exclusividade para Microempresas (ME), Empresas de Pequeno Porte (EPP) e Microempreendedores Individuais (MEI), entretanto, sem a aplicação de restrição geográfica.</w:t>
      </w:r>
    </w:p>
    <w:p w:rsidR="005316AC" w:rsidRPr="005316AC" w:rsidRDefault="005316AC" w:rsidP="005316AC">
      <w:pPr>
        <w:ind w:right="-2" w:firstLine="1134"/>
        <w:jc w:val="both"/>
      </w:pPr>
      <w:r w:rsidRPr="005316AC">
        <w:rPr>
          <w:bCs/>
        </w:rPr>
        <w:t>A adoção desta medida visa fomentar a participação de pequenos negócios, em consonância com a legislação vigen</w:t>
      </w:r>
      <w:bookmarkStart w:id="0" w:name="_GoBack"/>
      <w:bookmarkEnd w:id="0"/>
      <w:r w:rsidRPr="005316AC">
        <w:rPr>
          <w:bCs/>
        </w:rPr>
        <w:t>te, assegurando, ao mesmo tempo, a ampla competitividade do certame e a eficiência na contratação pública.</w:t>
      </w:r>
    </w:p>
    <w:p w:rsidR="00B548A4" w:rsidRPr="00ED546B" w:rsidRDefault="00B548A4" w:rsidP="005316AC">
      <w:pPr>
        <w:ind w:right="-2" w:firstLine="1134"/>
        <w:jc w:val="both"/>
        <w:rPr>
          <w:rFonts w:ascii="Arial" w:hAnsi="Arial" w:cs="Arial"/>
          <w:sz w:val="22"/>
          <w:szCs w:val="22"/>
        </w:rPr>
      </w:pPr>
    </w:p>
    <w:p w:rsidR="003F3FE2" w:rsidRPr="002673A9" w:rsidRDefault="007E5D3E" w:rsidP="003F3FE2">
      <w:pPr>
        <w:ind w:right="-2" w:hanging="2"/>
        <w:jc w:val="both"/>
      </w:pPr>
      <w:r>
        <w:rPr>
          <w:b/>
        </w:rPr>
        <w:t>3.12</w:t>
      </w:r>
      <w:r w:rsidR="00B84483" w:rsidRPr="002673A9">
        <w:rPr>
          <w:b/>
        </w:rPr>
        <w:t xml:space="preserve">. DA PARTICIPAÇÃO COOPERATIVAS: </w:t>
      </w:r>
      <w:r w:rsidR="003F3FE2" w:rsidRPr="002673A9">
        <w:t>Se aplicará a presente contratação a possibilidade de</w:t>
      </w:r>
      <w:r w:rsidR="003F3FE2" w:rsidRPr="002673A9">
        <w:rPr>
          <w:b/>
        </w:rPr>
        <w:t xml:space="preserve"> </w:t>
      </w:r>
      <w:r w:rsidR="003F3FE2" w:rsidRPr="002673A9">
        <w:t>participação de cooperativas desde que estas declarem que cumprem os requisitos estabelecidos no artigo 16 da Lei nº 14.133/2021.</w:t>
      </w:r>
    </w:p>
    <w:p w:rsidR="00C168D6" w:rsidRPr="002673A9" w:rsidRDefault="00C168D6">
      <w:pPr>
        <w:ind w:right="-2" w:hanging="2"/>
        <w:jc w:val="both"/>
      </w:pPr>
    </w:p>
    <w:p w:rsidR="00C168D6" w:rsidRPr="002673A9" w:rsidRDefault="007E5D3E">
      <w:pPr>
        <w:ind w:right="-2" w:hanging="2"/>
        <w:jc w:val="both"/>
      </w:pPr>
      <w:r>
        <w:rPr>
          <w:b/>
        </w:rPr>
        <w:t>3.13</w:t>
      </w:r>
      <w:r w:rsidR="00B84483" w:rsidRPr="002673A9">
        <w:rPr>
          <w:b/>
        </w:rPr>
        <w:t xml:space="preserve">. DA PARTICIPAÇÃO DE CONSÓRCIOS: </w:t>
      </w:r>
      <w:r w:rsidR="00B84483" w:rsidRPr="002673A9">
        <w:t>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rsidR="00C168D6" w:rsidRDefault="00C168D6">
      <w:pPr>
        <w:ind w:right="-2" w:hanging="2"/>
        <w:jc w:val="both"/>
        <w:rPr>
          <w:rFonts w:ascii="Arial" w:hAnsi="Arial" w:cs="Arial"/>
          <w:sz w:val="22"/>
          <w:szCs w:val="22"/>
        </w:rPr>
      </w:pPr>
    </w:p>
    <w:p w:rsidR="00C168D6" w:rsidRPr="002673A9" w:rsidRDefault="007E5D3E">
      <w:pPr>
        <w:ind w:right="-2"/>
        <w:jc w:val="both"/>
        <w:rPr>
          <w:bCs/>
        </w:rPr>
      </w:pPr>
      <w:r>
        <w:rPr>
          <w:b/>
        </w:rPr>
        <w:t>3.14</w:t>
      </w:r>
      <w:r w:rsidR="00B84483" w:rsidRPr="002673A9">
        <w:rPr>
          <w:b/>
        </w:rPr>
        <w:t xml:space="preserve">. DA SUBCONTRATAÇÃO: </w:t>
      </w:r>
      <w:r w:rsidR="00B84483" w:rsidRPr="002673A9">
        <w:rPr>
          <w:bCs/>
        </w:rPr>
        <w:t>Não será permitida a subcontratação integral e nem parcial do objeto.</w:t>
      </w:r>
    </w:p>
    <w:p w:rsidR="00C168D6" w:rsidRDefault="00C168D6">
      <w:pPr>
        <w:ind w:right="-2" w:hanging="2"/>
        <w:jc w:val="both"/>
        <w:rPr>
          <w:rFonts w:ascii="Arial" w:hAnsi="Arial" w:cs="Arial"/>
          <w:sz w:val="22"/>
          <w:szCs w:val="22"/>
        </w:rPr>
      </w:pPr>
    </w:p>
    <w:p w:rsidR="00C168D6" w:rsidRPr="001C13F4" w:rsidRDefault="007E5D3E">
      <w:pPr>
        <w:ind w:right="-2" w:hanging="2"/>
        <w:jc w:val="both"/>
      </w:pPr>
      <w:r>
        <w:rPr>
          <w:b/>
        </w:rPr>
        <w:t>3.15</w:t>
      </w:r>
      <w:r w:rsidR="00B84483" w:rsidRPr="001C13F4">
        <w:rPr>
          <w:b/>
        </w:rPr>
        <w:t>. DA DURAÇÃO DO CONTRATO:</w:t>
      </w:r>
    </w:p>
    <w:p w:rsidR="00C168D6" w:rsidRPr="001C13F4" w:rsidRDefault="007E5D3E">
      <w:pPr>
        <w:ind w:right="-2" w:hanging="2"/>
        <w:jc w:val="both"/>
      </w:pPr>
      <w:r>
        <w:rPr>
          <w:bCs/>
        </w:rPr>
        <w:t>3.15</w:t>
      </w:r>
      <w:r w:rsidR="00B84483" w:rsidRPr="001C13F4">
        <w:rPr>
          <w:bCs/>
        </w:rPr>
        <w:t>.1.</w:t>
      </w:r>
      <w:r w:rsidR="00B84483" w:rsidRPr="001C13F4">
        <w:t xml:space="preserve"> Previsão para a assinatura do instrumento contratual: </w:t>
      </w:r>
      <w:r w:rsidR="00C51B1F" w:rsidRPr="001C13F4">
        <w:t>outubro</w:t>
      </w:r>
      <w:r w:rsidR="00B84483" w:rsidRPr="001C13F4">
        <w:t xml:space="preserve"> de 2025.</w:t>
      </w:r>
    </w:p>
    <w:p w:rsidR="00C168D6" w:rsidRPr="001C13F4" w:rsidRDefault="007E5D3E">
      <w:pPr>
        <w:ind w:right="-2" w:hanging="2"/>
        <w:jc w:val="both"/>
      </w:pPr>
      <w:r>
        <w:rPr>
          <w:bCs/>
        </w:rPr>
        <w:t>3.15</w:t>
      </w:r>
      <w:r w:rsidR="00B84483" w:rsidRPr="001C13F4">
        <w:rPr>
          <w:bCs/>
        </w:rPr>
        <w:t>.2.</w:t>
      </w:r>
      <w:r w:rsidR="00B84483" w:rsidRPr="001C13F4">
        <w:t xml:space="preserve"> Previsão para a disponibilização do bem: </w:t>
      </w:r>
      <w:r w:rsidR="00C51B1F" w:rsidRPr="001C13F4">
        <w:t>outubro</w:t>
      </w:r>
      <w:r w:rsidR="00B84483" w:rsidRPr="001C13F4">
        <w:t xml:space="preserve"> de 2025.</w:t>
      </w:r>
    </w:p>
    <w:p w:rsidR="00C168D6" w:rsidRPr="001C13F4" w:rsidRDefault="007E5D3E">
      <w:pPr>
        <w:ind w:right="-2" w:hanging="2"/>
        <w:jc w:val="both"/>
      </w:pPr>
      <w:r>
        <w:rPr>
          <w:bCs/>
        </w:rPr>
        <w:t>3.15</w:t>
      </w:r>
      <w:r w:rsidR="00B84483" w:rsidRPr="001C13F4">
        <w:rPr>
          <w:bCs/>
        </w:rPr>
        <w:t>.3.</w:t>
      </w:r>
      <w:r w:rsidR="00B84483" w:rsidRPr="001C13F4">
        <w:t xml:space="preserve"> Data de início da execução contratual: a partir da publicação do extrato do contrato no Diário Oficial do Município e no PNCP.</w:t>
      </w:r>
    </w:p>
    <w:p w:rsidR="00C168D6" w:rsidRPr="001C13F4" w:rsidRDefault="007E5D3E">
      <w:pPr>
        <w:ind w:right="-2" w:hanging="2"/>
        <w:jc w:val="both"/>
      </w:pPr>
      <w:r>
        <w:rPr>
          <w:bCs/>
        </w:rPr>
        <w:t>3.15</w:t>
      </w:r>
      <w:r w:rsidR="00B84483" w:rsidRPr="001C13F4">
        <w:rPr>
          <w:bCs/>
        </w:rPr>
        <w:t>.4.</w:t>
      </w:r>
      <w:r w:rsidR="00B84483" w:rsidRPr="001C13F4">
        <w:t xml:space="preserve"> Prazo de vigência: o contrato terá vigência inicial de 365 (trezentos e sessenta e cinco) dias, contados a partir da data da publicação do extrato no Diário Oficial do Município, disponível no endereço eletrônico: </w:t>
      </w:r>
      <w:hyperlink r:id="rId10" w:tgtFrame="_new" w:history="1">
        <w:proofErr w:type="gramStart"/>
        <w:r w:rsidR="00B84483" w:rsidRPr="001C13F4">
          <w:rPr>
            <w:rStyle w:val="Hyperlink"/>
          </w:rPr>
          <w:t>https://www.bandeirantes.pr.gov.br/diario-oficial-eletronico</w:t>
        </w:r>
      </w:hyperlink>
      <w:r w:rsidR="00B84483" w:rsidRPr="001C13F4">
        <w:rPr>
          <w:rStyle w:val="Hyperlink"/>
        </w:rPr>
        <w:t xml:space="preserve"> </w:t>
      </w:r>
      <w:r w:rsidR="00B84483" w:rsidRPr="001C13F4">
        <w:t xml:space="preserve"> e</w:t>
      </w:r>
      <w:proofErr w:type="gramEnd"/>
      <w:r w:rsidR="00B84483" w:rsidRPr="001C13F4">
        <w:t xml:space="preserve"> no PNCP. </w:t>
      </w:r>
    </w:p>
    <w:p w:rsidR="00C168D6" w:rsidRPr="001C13F4" w:rsidRDefault="00B84483">
      <w:pPr>
        <w:ind w:right="-2" w:hanging="2"/>
        <w:jc w:val="both"/>
      </w:pPr>
      <w:r w:rsidRPr="001C13F4">
        <w:t xml:space="preserve">O prazo de vigência poderá ser prorrogado em razão do objeto se enquadrar em fornecimento contínuo, nos termos dos artigos 106 e 107 da </w:t>
      </w:r>
      <w:hyperlink r:id="rId11" w:history="1">
        <w:r w:rsidRPr="001C13F4">
          <w:rPr>
            <w:rStyle w:val="Forte"/>
            <w:rFonts w:eastAsia="SimSun"/>
            <w:b w:val="0"/>
            <w:bCs w:val="0"/>
            <w:color w:val="000080"/>
          </w:rPr>
          <w:t>L</w:t>
        </w:r>
        <w:r w:rsidRPr="001C13F4">
          <w:rPr>
            <w:rStyle w:val="Hyperlink"/>
            <w:rFonts w:eastAsia="SimSun"/>
            <w:color w:val="000080"/>
          </w:rPr>
          <w:t>ei nº 14.133, de 1º de abril de 2021</w:t>
        </w:r>
      </w:hyperlink>
      <w:r w:rsidRPr="001C13F4">
        <w:rPr>
          <w:rStyle w:val="Forte"/>
          <w:rFonts w:eastAsia="SimSun"/>
          <w:color w:val="000080"/>
        </w:rPr>
        <w:t xml:space="preserve">, </w:t>
      </w:r>
      <w:r w:rsidRPr="001C13F4">
        <w:t>desde que a prorrogação seja considerada vantajosa para a Administração Pública.</w:t>
      </w:r>
    </w:p>
    <w:p w:rsidR="00C168D6" w:rsidRPr="001C13F4" w:rsidRDefault="007E5D3E">
      <w:pPr>
        <w:ind w:right="-2" w:hanging="2"/>
        <w:jc w:val="both"/>
      </w:pPr>
      <w:r>
        <w:rPr>
          <w:bCs/>
        </w:rPr>
        <w:lastRenderedPageBreak/>
        <w:t>3.15</w:t>
      </w:r>
      <w:r w:rsidR="00B84483" w:rsidRPr="001C13F4">
        <w:rPr>
          <w:bCs/>
        </w:rPr>
        <w:t>.5.</w:t>
      </w:r>
      <w:r w:rsidR="00B84483" w:rsidRPr="001C13F4">
        <w:t xml:space="preserve"> Durante toda a vigência do contrato, as empresas contratadas deverão manter atualizados seus dados cadastrais, incluindo endereço eletrônico, telefone de contato e responsável pelas operações. Essa obrigação deverá constar expressamente no Termo de Referência como encargo das contratadas.</w:t>
      </w:r>
    </w:p>
    <w:p w:rsidR="00C168D6" w:rsidRDefault="00C168D6">
      <w:pPr>
        <w:ind w:right="-2" w:hanging="2"/>
        <w:jc w:val="both"/>
        <w:rPr>
          <w:rFonts w:ascii="Arial" w:hAnsi="Arial" w:cs="Arial"/>
          <w:sz w:val="22"/>
          <w:szCs w:val="22"/>
        </w:rPr>
      </w:pPr>
    </w:p>
    <w:p w:rsidR="00C168D6" w:rsidRDefault="00C168D6">
      <w:pPr>
        <w:ind w:right="-2" w:hanging="2"/>
        <w:jc w:val="both"/>
        <w:rPr>
          <w:rFonts w:ascii="Arial" w:hAnsi="Arial" w:cs="Arial"/>
          <w:sz w:val="22"/>
          <w:szCs w:val="22"/>
        </w:rPr>
      </w:pPr>
    </w:p>
    <w:p w:rsidR="00C168D6" w:rsidRPr="00CA2EED" w:rsidRDefault="007E5D3E">
      <w:pPr>
        <w:ind w:right="-2" w:hanging="2"/>
        <w:jc w:val="both"/>
        <w:rPr>
          <w:b/>
          <w:bCs/>
        </w:rPr>
      </w:pPr>
      <w:r>
        <w:rPr>
          <w:b/>
        </w:rPr>
        <w:t>3.16</w:t>
      </w:r>
      <w:r w:rsidR="00B84483" w:rsidRPr="00CA2EED">
        <w:rPr>
          <w:b/>
        </w:rPr>
        <w:t>.</w:t>
      </w:r>
      <w:r w:rsidR="00B84483" w:rsidRPr="00CA2EED">
        <w:rPr>
          <w:b/>
          <w:bCs/>
        </w:rPr>
        <w:t xml:space="preserve"> DO SIGILO DAS INFORMAÇÕES E DA PROTEÇÃO A DADOS PESSOAIS</w:t>
      </w:r>
    </w:p>
    <w:p w:rsidR="00C168D6" w:rsidRPr="00CA2EED" w:rsidRDefault="007E5D3E">
      <w:pPr>
        <w:ind w:right="-2" w:hanging="2"/>
        <w:jc w:val="both"/>
        <w:rPr>
          <w:bCs/>
        </w:rPr>
      </w:pPr>
      <w:r>
        <w:rPr>
          <w:bCs/>
        </w:rPr>
        <w:t>3.16</w:t>
      </w:r>
      <w:r w:rsidR="00B84483" w:rsidRPr="00CA2EED">
        <w:rPr>
          <w:bCs/>
        </w:rPr>
        <w:t>.1. Em razão da execução contratual, a CONTRATADA poderá ter acesso a documentos, registros, rotinas operacionais e outras informações de natureza administrativa e interna da CONTRATANTE, inclusive aquelas consideradas sensíveis ou sigilosas. Nessas situações, a CONTRATADA compromete-se a manter absoluto sigilo sobre tais informações, bem como a orientar seus colaboradores nesse mesmo sentido, em conformidade com a Lei nº 12.527/2011 (Lei de Acesso à Informação – LAI), a Lei nº 13.709/2018 (Lei Geral de Proteção de Dados Pessoais – LGPD) e demais normas aplicáveis à proteção de informações institucionais.</w:t>
      </w:r>
    </w:p>
    <w:p w:rsidR="00C168D6" w:rsidRPr="00CA2EED" w:rsidRDefault="007E5D3E">
      <w:pPr>
        <w:ind w:right="-2"/>
        <w:jc w:val="both"/>
        <w:rPr>
          <w:bCs/>
        </w:rPr>
      </w:pPr>
      <w:r>
        <w:rPr>
          <w:bCs/>
        </w:rPr>
        <w:t>3.16</w:t>
      </w:r>
      <w:r w:rsidR="00B84483" w:rsidRPr="00CA2EED">
        <w:rPr>
          <w:bCs/>
        </w:rPr>
        <w:t>.2. Sempre que solicitado pelo Gestor do Contrato, a CONTRATADA deverá providenciar a assinatura, por seu representante legal e pelos profissionais que tiverem acesso às informações administrativas e sigilosas, dos Termos de Confidencialidade fornecidos pela CONTRATANTE.</w:t>
      </w:r>
    </w:p>
    <w:p w:rsidR="00C168D6" w:rsidRPr="00CA2EED" w:rsidRDefault="007E5D3E">
      <w:pPr>
        <w:ind w:right="-2"/>
        <w:jc w:val="both"/>
        <w:rPr>
          <w:bCs/>
        </w:rPr>
      </w:pPr>
      <w:r>
        <w:rPr>
          <w:bCs/>
        </w:rPr>
        <w:t>3.16</w:t>
      </w:r>
      <w:r w:rsidR="00B84483" w:rsidRPr="00CA2EED">
        <w:rPr>
          <w:bCs/>
        </w:rPr>
        <w:t>.3. Ambas as PARTES deverão cumprir integralmente as disposições da LGPD e demais normativos vigentes, sendo responsáveis por quaisquer violações à legislação de proteção de dados e à confidencialidade de informações administrativas, inclusive aquelas decorrentes de ações de terceiros sob sua responsabilidade.</w:t>
      </w:r>
    </w:p>
    <w:p w:rsidR="00C168D6" w:rsidRPr="00CA2EED" w:rsidRDefault="007E5D3E">
      <w:pPr>
        <w:ind w:right="-2"/>
        <w:jc w:val="both"/>
        <w:rPr>
          <w:bCs/>
        </w:rPr>
      </w:pPr>
      <w:r>
        <w:rPr>
          <w:bCs/>
        </w:rPr>
        <w:t>3.16</w:t>
      </w:r>
      <w:r w:rsidR="00B84483" w:rsidRPr="00CA2EED">
        <w:rPr>
          <w:bCs/>
        </w:rPr>
        <w:t>.4. Para os fins da LGPD, a CONTRATANTE atuará como Controladora das eventuais informações tratadas, e a CONTRATADA como Operadora, no âmbito da execução do contrato e do tratamento de dados administrativos vinculados à atividade contratada.</w:t>
      </w:r>
    </w:p>
    <w:p w:rsidR="00C168D6" w:rsidRPr="00CA2EED" w:rsidRDefault="007E5D3E">
      <w:pPr>
        <w:ind w:right="-2"/>
        <w:jc w:val="both"/>
        <w:rPr>
          <w:bCs/>
        </w:rPr>
      </w:pPr>
      <w:r>
        <w:rPr>
          <w:bCs/>
        </w:rPr>
        <w:t>3.16</w:t>
      </w:r>
      <w:r w:rsidR="00B84483" w:rsidRPr="00CA2EED">
        <w:rPr>
          <w:bCs/>
        </w:rPr>
        <w:t>.5. A CONTRATADA deverá observar estritamente as instruções e os limites estabelecidos pela CONTRATANTE quanto ao uso de informações administrativas e sigilosas, respeitando os requisitos definidos na LGPD, na LAI e em normas internas.</w:t>
      </w:r>
    </w:p>
    <w:p w:rsidR="00C168D6" w:rsidRPr="00CA2EED" w:rsidRDefault="007E5D3E">
      <w:pPr>
        <w:ind w:right="-2"/>
        <w:jc w:val="both"/>
        <w:rPr>
          <w:bCs/>
        </w:rPr>
      </w:pPr>
      <w:r>
        <w:rPr>
          <w:bCs/>
        </w:rPr>
        <w:t>3.16</w:t>
      </w:r>
      <w:r w:rsidR="00B84483" w:rsidRPr="00CA2EED">
        <w:rPr>
          <w:bCs/>
        </w:rPr>
        <w:t>.6. O tratamento de informações administrativas sigilosas pela CONTRATADA deverá ter finalidades legítimas, explícitas e específicas, estritamente vinculadas à execução do objeto contratual.</w:t>
      </w:r>
    </w:p>
    <w:p w:rsidR="00C168D6" w:rsidRPr="00CA2EED" w:rsidRDefault="007E5D3E" w:rsidP="00A35C09">
      <w:pPr>
        <w:ind w:right="-2"/>
        <w:jc w:val="both"/>
        <w:rPr>
          <w:bCs/>
        </w:rPr>
      </w:pPr>
      <w:r>
        <w:rPr>
          <w:bCs/>
        </w:rPr>
        <w:t>3.16</w:t>
      </w:r>
      <w:r w:rsidR="00B84483" w:rsidRPr="00CA2EED">
        <w:rPr>
          <w:bCs/>
        </w:rPr>
        <w:t>.7. A CONTRATADA somente poderá compartilhar, conceder acesso ou realizar qualquer outra forma de tratamento das informações sigilosas quando estritamente necessário para a execução deste Contrato. Em caso de ordem judicial ou administrativa que determine o compartilhamento, a CONTRATANTE deverá ser informada no prazo máximo de 24 (vinte e quatro) horas a contar do recebimento da referida ordem.</w:t>
      </w:r>
    </w:p>
    <w:p w:rsidR="00C168D6" w:rsidRPr="00CA2EED" w:rsidRDefault="007E5D3E">
      <w:pPr>
        <w:ind w:right="-2" w:hanging="2"/>
        <w:jc w:val="both"/>
        <w:rPr>
          <w:bCs/>
        </w:rPr>
      </w:pPr>
      <w:r>
        <w:rPr>
          <w:bCs/>
        </w:rPr>
        <w:t>3.16</w:t>
      </w:r>
      <w:r w:rsidR="00B84483" w:rsidRPr="00CA2EED">
        <w:rPr>
          <w:bCs/>
        </w:rPr>
        <w:t>.8. A CONTRATADA será integralmente responsável por qualquer uso indevido ou divulgação indevida de informações sigilosas por parte de seus empregados, prepostos ou prestadores de serviços, respondendo civil, administrativa e penalmente pelas consequências decorrentes do eventual descumprimento das obrigações aqui estabelecidas.</w:t>
      </w:r>
    </w:p>
    <w:p w:rsidR="00C168D6" w:rsidRPr="00CA2EED" w:rsidRDefault="00C168D6">
      <w:pPr>
        <w:ind w:right="-2" w:hanging="2"/>
        <w:jc w:val="both"/>
        <w:rPr>
          <w:bCs/>
        </w:rPr>
      </w:pPr>
    </w:p>
    <w:p w:rsidR="00C168D6" w:rsidRPr="00C07219" w:rsidRDefault="00B84483">
      <w:pPr>
        <w:ind w:right="-2" w:hanging="2"/>
        <w:jc w:val="both"/>
      </w:pPr>
      <w:r w:rsidRPr="00CA2EED">
        <w:rPr>
          <w:b/>
          <w:bCs/>
        </w:rPr>
        <w:t>3.17. MAPA DE RISCO</w:t>
      </w:r>
      <w:r w:rsidRPr="00CA2EED">
        <w:t>: Análise dos riscos da contratação segue em anexo.</w:t>
      </w:r>
    </w:p>
    <w:p w:rsidR="00C168D6" w:rsidRPr="00C07219" w:rsidRDefault="00C168D6">
      <w:pPr>
        <w:ind w:right="-2"/>
        <w:jc w:val="both"/>
      </w:pPr>
    </w:p>
    <w:tbl>
      <w:tblPr>
        <w:tblW w:w="9344" w:type="dxa"/>
        <w:tblLayout w:type="fixed"/>
        <w:tblLook w:val="04A0" w:firstRow="1" w:lastRow="0" w:firstColumn="1" w:lastColumn="0" w:noHBand="0" w:noVBand="1"/>
      </w:tblPr>
      <w:tblGrid>
        <w:gridCol w:w="9344"/>
      </w:tblGrid>
      <w:tr w:rsidR="00C168D6" w:rsidRPr="00C07219">
        <w:tc>
          <w:tcPr>
            <w:tcW w:w="9344" w:type="dxa"/>
            <w:tcBorders>
              <w:top w:val="nil"/>
              <w:left w:val="nil"/>
              <w:bottom w:val="nil"/>
              <w:right w:val="nil"/>
            </w:tcBorders>
            <w:shd w:val="clear" w:color="auto" w:fill="365F91" w:themeFill="accent1" w:themeFillShade="BF"/>
          </w:tcPr>
          <w:p w:rsidR="00C168D6" w:rsidRPr="00C07219" w:rsidRDefault="00B84483">
            <w:pPr>
              <w:ind w:right="-2"/>
              <w:jc w:val="both"/>
            </w:pPr>
            <w:r w:rsidRPr="00C07219">
              <w:rPr>
                <w:b/>
                <w:bCs/>
                <w:color w:val="FFFFFF" w:themeColor="background1"/>
              </w:rPr>
              <w:t>III - Prospecção de Soluções (artigo 15, §1º, V e VI):</w:t>
            </w:r>
          </w:p>
        </w:tc>
      </w:tr>
      <w:tr w:rsidR="00C168D6" w:rsidRPr="00C07219">
        <w:tc>
          <w:tcPr>
            <w:tcW w:w="9344" w:type="dxa"/>
            <w:tcBorders>
              <w:top w:val="nil"/>
              <w:left w:val="nil"/>
              <w:bottom w:val="single" w:sz="12" w:space="0" w:color="17365D"/>
              <w:right w:val="nil"/>
            </w:tcBorders>
            <w:shd w:val="clear" w:color="auto" w:fill="FFFFFF" w:themeFill="background1"/>
          </w:tcPr>
          <w:p w:rsidR="00C168D6" w:rsidRPr="00C07219" w:rsidRDefault="00C168D6">
            <w:pPr>
              <w:ind w:right="-2"/>
              <w:jc w:val="both"/>
              <w:rPr>
                <w:b/>
                <w:bCs/>
                <w:color w:val="FFFFFF" w:themeColor="background1"/>
              </w:rPr>
            </w:pPr>
          </w:p>
        </w:tc>
      </w:tr>
      <w:tr w:rsidR="00C168D6" w:rsidRPr="00C07219">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rsidR="00C168D6" w:rsidRPr="00C07219" w:rsidRDefault="00B84483">
            <w:pPr>
              <w:pStyle w:val="PargrafodaLista"/>
              <w:numPr>
                <w:ilvl w:val="0"/>
                <w:numId w:val="4"/>
              </w:numPr>
              <w:tabs>
                <w:tab w:val="left" w:pos="320"/>
              </w:tabs>
              <w:ind w:left="0" w:right="-2" w:hanging="2"/>
              <w:jc w:val="both"/>
            </w:pPr>
            <w:r w:rsidRPr="00C07219">
              <w:rPr>
                <w:b/>
                <w:bCs/>
              </w:rPr>
              <w:t>Levantamento de Mercado (artigo 15, §1º V, do Decreto nº 3.537/2023):</w:t>
            </w:r>
          </w:p>
        </w:tc>
      </w:tr>
    </w:tbl>
    <w:p w:rsidR="00C168D6" w:rsidRPr="00C07219" w:rsidRDefault="00C168D6">
      <w:pPr>
        <w:ind w:right="-2"/>
        <w:jc w:val="both"/>
      </w:pPr>
    </w:p>
    <w:p w:rsidR="00C168D6" w:rsidRPr="00C07219" w:rsidRDefault="00B84483">
      <w:pPr>
        <w:ind w:right="-2"/>
        <w:jc w:val="both"/>
      </w:pPr>
      <w:r w:rsidRPr="00C07219">
        <w:lastRenderedPageBreak/>
        <w:t xml:space="preserve">1.1. Para atender à necessidade das unidades requisitantes, conforme o objeto descrito neste processo, foram avaliadas possíveis soluções para suprir a demanda do município, tendo sido identificada a seguintes possibilidades:  </w:t>
      </w:r>
    </w:p>
    <w:p w:rsidR="00C168D6" w:rsidRPr="00C07219" w:rsidRDefault="00C168D6">
      <w:pPr>
        <w:ind w:right="-2"/>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C168D6" w:rsidRPr="00C07219" w:rsidTr="006C4353">
        <w:tc>
          <w:tcPr>
            <w:tcW w:w="3114" w:type="dxa"/>
          </w:tcPr>
          <w:p w:rsidR="00C168D6" w:rsidRPr="00C07219" w:rsidRDefault="00B84483" w:rsidP="00335F94">
            <w:pPr>
              <w:ind w:right="-2"/>
              <w:jc w:val="center"/>
              <w:rPr>
                <w:b/>
              </w:rPr>
            </w:pPr>
            <w:r w:rsidRPr="00C07219">
              <w:rPr>
                <w:b/>
              </w:rPr>
              <w:t>SOLUÇÃO 01</w:t>
            </w:r>
          </w:p>
        </w:tc>
        <w:tc>
          <w:tcPr>
            <w:tcW w:w="3115" w:type="dxa"/>
          </w:tcPr>
          <w:p w:rsidR="00C168D6" w:rsidRPr="00C07219" w:rsidRDefault="00B84483" w:rsidP="00335F94">
            <w:pPr>
              <w:ind w:right="-2"/>
              <w:jc w:val="center"/>
              <w:rPr>
                <w:b/>
              </w:rPr>
            </w:pPr>
            <w:r w:rsidRPr="00C07219">
              <w:rPr>
                <w:b/>
              </w:rPr>
              <w:t>PONTOS POSITIVOS</w:t>
            </w:r>
          </w:p>
        </w:tc>
        <w:tc>
          <w:tcPr>
            <w:tcW w:w="3115" w:type="dxa"/>
          </w:tcPr>
          <w:p w:rsidR="00C168D6" w:rsidRPr="00C07219" w:rsidRDefault="00B84483" w:rsidP="00335F94">
            <w:pPr>
              <w:ind w:right="-2"/>
              <w:jc w:val="center"/>
              <w:rPr>
                <w:b/>
              </w:rPr>
            </w:pPr>
            <w:r w:rsidRPr="00C07219">
              <w:rPr>
                <w:b/>
              </w:rPr>
              <w:t>PONTOS NEGATIVOS</w:t>
            </w:r>
          </w:p>
        </w:tc>
      </w:tr>
      <w:tr w:rsidR="00C168D6" w:rsidRPr="00C07219" w:rsidTr="006C4353">
        <w:tc>
          <w:tcPr>
            <w:tcW w:w="3114" w:type="dxa"/>
          </w:tcPr>
          <w:p w:rsidR="00C168D6" w:rsidRPr="00C07219" w:rsidRDefault="00B84483" w:rsidP="0008728E">
            <w:pPr>
              <w:ind w:right="-2"/>
              <w:jc w:val="both"/>
            </w:pPr>
            <w:r w:rsidRPr="00C07219">
              <w:t xml:space="preserve">- </w:t>
            </w:r>
            <w:r w:rsidR="0008728E" w:rsidRPr="00C07219">
              <w:t>Contratação de empresa para a entrega dos produtos</w:t>
            </w:r>
            <w:r w:rsidR="00C07219">
              <w:t xml:space="preserve"> e realização de recargas</w:t>
            </w:r>
            <w:r w:rsidR="0008728E" w:rsidRPr="00C07219">
              <w:t>.</w:t>
            </w:r>
            <w:r w:rsidRPr="00C07219">
              <w:t xml:space="preserve"> </w:t>
            </w:r>
          </w:p>
        </w:tc>
        <w:tc>
          <w:tcPr>
            <w:tcW w:w="3115" w:type="dxa"/>
          </w:tcPr>
          <w:p w:rsidR="00C168D6" w:rsidRDefault="00B84483">
            <w:pPr>
              <w:ind w:right="-2"/>
              <w:jc w:val="both"/>
            </w:pPr>
            <w:r w:rsidRPr="00C07219">
              <w:t xml:space="preserve">- </w:t>
            </w:r>
            <w:r w:rsidR="00C07219" w:rsidRPr="00C07219">
              <w:t xml:space="preserve">A realização de processos licitatórios assegura o cumprimento dos princípios constitucionais que regem a Administração Pública. Além disso, promove a participação de diversos fornecedores, o que pode resultar em propostas mais vantajosas para o poder público. </w:t>
            </w:r>
          </w:p>
          <w:p w:rsidR="00C07219" w:rsidRPr="00C07219" w:rsidRDefault="00C07219">
            <w:pPr>
              <w:ind w:right="-2"/>
              <w:jc w:val="both"/>
            </w:pPr>
          </w:p>
          <w:p w:rsidR="00C168D6" w:rsidRDefault="00B84483">
            <w:pPr>
              <w:ind w:right="-2"/>
              <w:jc w:val="both"/>
            </w:pPr>
            <w:r w:rsidRPr="00C07219">
              <w:t xml:space="preserve">- </w:t>
            </w:r>
            <w:r w:rsidR="00C07219" w:rsidRPr="00C07219">
              <w:t xml:space="preserve">A condução do processo licitatório permite ainda a definição de padrões de qualidade e das formas de entrega dos bens ou serviços contratados. </w:t>
            </w:r>
          </w:p>
          <w:p w:rsidR="00C07219" w:rsidRPr="00C07219" w:rsidRDefault="00C07219">
            <w:pPr>
              <w:ind w:right="-2"/>
              <w:jc w:val="both"/>
            </w:pPr>
          </w:p>
          <w:p w:rsidR="0008728E" w:rsidRDefault="00B84483">
            <w:pPr>
              <w:ind w:right="-2"/>
              <w:jc w:val="both"/>
            </w:pPr>
            <w:r w:rsidRPr="00C07219">
              <w:t xml:space="preserve">- </w:t>
            </w:r>
            <w:r w:rsidR="00C07219" w:rsidRPr="00C07219">
              <w:t xml:space="preserve">Com a formalização do termo contratual, estabelecem-se obrigações mútuas entre as partes. Caso haja descumprimento por parte da contratada, é possível a aplicação das penalidades previstas em contrato. </w:t>
            </w:r>
          </w:p>
          <w:p w:rsidR="00C07219" w:rsidRPr="00C07219" w:rsidRDefault="00C07219">
            <w:pPr>
              <w:ind w:right="-2"/>
              <w:jc w:val="both"/>
            </w:pPr>
          </w:p>
          <w:p w:rsidR="0008728E" w:rsidRPr="00C07219" w:rsidRDefault="0008728E" w:rsidP="0008728E">
            <w:pPr>
              <w:ind w:right="-2"/>
              <w:jc w:val="both"/>
            </w:pPr>
            <w:r w:rsidRPr="00C07219">
              <w:t xml:space="preserve">- </w:t>
            </w:r>
            <w:r w:rsidR="00B16DD8" w:rsidRPr="00B16DD8">
              <w:t>Quando adequadamente planejado de acordo com as necessidades da Administração, o processo licitatório torna-se mais eficaz e alinhado aos objetivos públicos.</w:t>
            </w:r>
          </w:p>
        </w:tc>
        <w:tc>
          <w:tcPr>
            <w:tcW w:w="3115" w:type="dxa"/>
          </w:tcPr>
          <w:p w:rsidR="00C168D6" w:rsidRDefault="00B84483">
            <w:pPr>
              <w:ind w:right="-2"/>
              <w:jc w:val="both"/>
            </w:pPr>
            <w:r w:rsidRPr="00C07219">
              <w:t xml:space="preserve">- </w:t>
            </w:r>
            <w:r w:rsidR="00A82BDD" w:rsidRPr="00A82BDD">
              <w:t>Os trâmites licitatórios são, em geral, complexos e demorados, de modo que a ausência de um planejamento adequado pode ocasionar atrasos no atendimento das necessidades da Administração Pública.</w:t>
            </w:r>
          </w:p>
          <w:p w:rsidR="00A82BDD" w:rsidRPr="00C07219" w:rsidRDefault="00A82BDD">
            <w:pPr>
              <w:ind w:right="-2"/>
              <w:jc w:val="both"/>
            </w:pPr>
          </w:p>
          <w:p w:rsidR="00C168D6" w:rsidRDefault="00B84483">
            <w:pPr>
              <w:ind w:right="-2"/>
              <w:jc w:val="both"/>
            </w:pPr>
            <w:r w:rsidRPr="00C07219">
              <w:t xml:space="preserve">- </w:t>
            </w:r>
            <w:r w:rsidR="00B1637B">
              <w:t>E</w:t>
            </w:r>
            <w:r w:rsidR="00B1637B" w:rsidRPr="00B1637B">
              <w:t xml:space="preserve">mpresas participantes podem apresentar impugnações ao edital, o que pode resultar no </w:t>
            </w:r>
            <w:proofErr w:type="spellStart"/>
            <w:r w:rsidR="00B1637B" w:rsidRPr="00B1637B">
              <w:t>reagendamento</w:t>
            </w:r>
            <w:proofErr w:type="spellEnd"/>
            <w:r w:rsidR="00B1637B" w:rsidRPr="00B1637B">
              <w:t xml:space="preserve"> do processo licitatório e, consequentemente, no adiamento da contratação.</w:t>
            </w:r>
          </w:p>
          <w:p w:rsidR="00B1637B" w:rsidRPr="00C07219" w:rsidRDefault="00B1637B">
            <w:pPr>
              <w:ind w:right="-2"/>
              <w:jc w:val="both"/>
            </w:pPr>
          </w:p>
          <w:p w:rsidR="00C168D6" w:rsidRPr="00C07219" w:rsidRDefault="00B84483">
            <w:pPr>
              <w:ind w:right="-2"/>
              <w:jc w:val="both"/>
            </w:pPr>
            <w:r w:rsidRPr="00C07219">
              <w:t xml:space="preserve">- </w:t>
            </w:r>
            <w:r w:rsidR="00B1637B">
              <w:t>P</w:t>
            </w:r>
            <w:r w:rsidR="00B1637B" w:rsidRPr="00B1637B">
              <w:t>ossibilidade de descumprimento, por parte das empresas contratadas, das condições estabelecidas, especialmente quanto aos prazos de entrega. Tal situação pode gerar atrasos na execução do objeto contratado e demandar a adoção de medidas corretivas previstas em contrato.</w:t>
            </w:r>
          </w:p>
        </w:tc>
      </w:tr>
    </w:tbl>
    <w:p w:rsidR="00C168D6" w:rsidRPr="00C07219" w:rsidRDefault="00C168D6">
      <w:pPr>
        <w:ind w:right="-2"/>
        <w:jc w:val="both"/>
      </w:pPr>
    </w:p>
    <w:p w:rsidR="00C168D6" w:rsidRPr="00C07219" w:rsidRDefault="00C168D6">
      <w:pPr>
        <w:ind w:right="-2"/>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C168D6" w:rsidRPr="00C07219" w:rsidTr="006C4353">
        <w:tc>
          <w:tcPr>
            <w:tcW w:w="3114" w:type="dxa"/>
          </w:tcPr>
          <w:p w:rsidR="00C168D6" w:rsidRPr="00C07219" w:rsidRDefault="00B84483" w:rsidP="00335F94">
            <w:pPr>
              <w:ind w:right="-2"/>
              <w:jc w:val="center"/>
              <w:rPr>
                <w:b/>
              </w:rPr>
            </w:pPr>
            <w:r w:rsidRPr="00C07219">
              <w:rPr>
                <w:b/>
              </w:rPr>
              <w:t>SOLUÇÃO 02</w:t>
            </w:r>
          </w:p>
        </w:tc>
        <w:tc>
          <w:tcPr>
            <w:tcW w:w="3115" w:type="dxa"/>
          </w:tcPr>
          <w:p w:rsidR="00C168D6" w:rsidRPr="00C07219" w:rsidRDefault="00B84483" w:rsidP="00335F94">
            <w:pPr>
              <w:ind w:right="-2"/>
              <w:jc w:val="center"/>
              <w:rPr>
                <w:b/>
              </w:rPr>
            </w:pPr>
            <w:r w:rsidRPr="00C07219">
              <w:rPr>
                <w:b/>
              </w:rPr>
              <w:t>PONTOS POSITIVOS</w:t>
            </w:r>
          </w:p>
        </w:tc>
        <w:tc>
          <w:tcPr>
            <w:tcW w:w="3115" w:type="dxa"/>
          </w:tcPr>
          <w:p w:rsidR="00C168D6" w:rsidRPr="00C07219" w:rsidRDefault="00B84483" w:rsidP="00335F94">
            <w:pPr>
              <w:ind w:right="-2"/>
              <w:jc w:val="center"/>
              <w:rPr>
                <w:b/>
              </w:rPr>
            </w:pPr>
            <w:r w:rsidRPr="00C07219">
              <w:rPr>
                <w:b/>
              </w:rPr>
              <w:t>PONTOS NEGATIVOS</w:t>
            </w:r>
          </w:p>
        </w:tc>
      </w:tr>
      <w:tr w:rsidR="00C168D6" w:rsidRPr="00C07219" w:rsidTr="006C4353">
        <w:tc>
          <w:tcPr>
            <w:tcW w:w="3114" w:type="dxa"/>
          </w:tcPr>
          <w:p w:rsidR="00C168D6" w:rsidRPr="00C07219" w:rsidRDefault="00B84483" w:rsidP="002D57DE">
            <w:pPr>
              <w:ind w:right="-2"/>
              <w:jc w:val="both"/>
            </w:pPr>
            <w:r w:rsidRPr="00C07219">
              <w:t xml:space="preserve">- </w:t>
            </w:r>
            <w:r w:rsidR="00735EAA" w:rsidRPr="00735EAA">
              <w:t>Locação de equipamentos destinados à prevenção e ao combate a incêndios.</w:t>
            </w:r>
          </w:p>
        </w:tc>
        <w:tc>
          <w:tcPr>
            <w:tcW w:w="3115" w:type="dxa"/>
          </w:tcPr>
          <w:p w:rsidR="002D57DE" w:rsidRDefault="002D57DE">
            <w:pPr>
              <w:ind w:right="-2"/>
              <w:jc w:val="both"/>
            </w:pPr>
            <w:r w:rsidRPr="00C07219">
              <w:t xml:space="preserve">- </w:t>
            </w:r>
            <w:r w:rsidR="00735EAA" w:rsidRPr="00735EAA">
              <w:t xml:space="preserve">Garante o suporte necessário e a regularidade </w:t>
            </w:r>
            <w:r w:rsidR="00735EAA">
              <w:t>da contratação</w:t>
            </w:r>
            <w:r w:rsidR="00735EAA" w:rsidRPr="00735EAA">
              <w:t xml:space="preserve"> de forma anual</w:t>
            </w:r>
            <w:r w:rsidR="00735EAA">
              <w:t>.</w:t>
            </w:r>
          </w:p>
          <w:p w:rsidR="00735EAA" w:rsidRPr="00C07219" w:rsidRDefault="00735EAA">
            <w:pPr>
              <w:ind w:right="-2"/>
              <w:jc w:val="both"/>
            </w:pPr>
          </w:p>
          <w:p w:rsidR="002D57DE" w:rsidRPr="00C07219" w:rsidRDefault="002D57DE">
            <w:pPr>
              <w:ind w:right="-2"/>
              <w:jc w:val="both"/>
            </w:pPr>
            <w:r w:rsidRPr="00C07219">
              <w:t>-  Processos com vigência contínua, não havendo a necessidade de processos anualmente.</w:t>
            </w:r>
          </w:p>
        </w:tc>
        <w:tc>
          <w:tcPr>
            <w:tcW w:w="3115" w:type="dxa"/>
          </w:tcPr>
          <w:p w:rsidR="00C168D6" w:rsidRPr="00C07219" w:rsidRDefault="002D57DE" w:rsidP="002D57DE">
            <w:pPr>
              <w:ind w:right="-2"/>
              <w:jc w:val="both"/>
            </w:pPr>
            <w:r w:rsidRPr="00C07219">
              <w:t xml:space="preserve">- </w:t>
            </w:r>
            <w:r w:rsidR="00735EAA" w:rsidRPr="00735EAA">
              <w:t>Há a possibilidade de que datas de validade ou prazos de testes dos equipamentos expirem sem o devido conhecimento por parte do município.</w:t>
            </w:r>
          </w:p>
          <w:p w:rsidR="002D57DE" w:rsidRPr="00C07219" w:rsidRDefault="002D57DE" w:rsidP="002D57DE">
            <w:pPr>
              <w:ind w:right="-2"/>
              <w:jc w:val="both"/>
            </w:pPr>
          </w:p>
          <w:p w:rsidR="00746F2C" w:rsidRDefault="002D57DE" w:rsidP="002D57DE">
            <w:pPr>
              <w:ind w:right="-2"/>
              <w:jc w:val="both"/>
            </w:pPr>
            <w:r w:rsidRPr="00C07219">
              <w:lastRenderedPageBreak/>
              <w:t xml:space="preserve">- </w:t>
            </w:r>
            <w:r w:rsidR="00735EAA" w:rsidRPr="00735EAA">
              <w:t>Verifica-se, também, uma dependência da empresa contratada para assegurar que os extintores estejam em conformidade com a legislação vigente e em perfeitas condições de uso.</w:t>
            </w:r>
          </w:p>
          <w:p w:rsidR="00735EAA" w:rsidRPr="00C07219" w:rsidRDefault="00735EAA" w:rsidP="002D57DE">
            <w:pPr>
              <w:ind w:right="-2"/>
              <w:jc w:val="both"/>
            </w:pPr>
          </w:p>
          <w:p w:rsidR="00746F2C" w:rsidRDefault="00746F2C" w:rsidP="002D57DE">
            <w:pPr>
              <w:ind w:right="-2"/>
              <w:jc w:val="both"/>
            </w:pPr>
            <w:r w:rsidRPr="00C07219">
              <w:t xml:space="preserve">- </w:t>
            </w:r>
            <w:r w:rsidR="00735EAA" w:rsidRPr="00735EAA">
              <w:t>A adoção do modelo de locação pode implicar no descarte de equipamentos já disponíveis no município, ainda que em condições adequadas.</w:t>
            </w:r>
          </w:p>
          <w:p w:rsidR="00735EAA" w:rsidRPr="00C07219" w:rsidRDefault="00735EAA" w:rsidP="002D57DE">
            <w:pPr>
              <w:ind w:right="-2"/>
              <w:jc w:val="both"/>
            </w:pPr>
          </w:p>
          <w:p w:rsidR="00746F2C" w:rsidRPr="00C07219" w:rsidRDefault="00746F2C" w:rsidP="002D57DE">
            <w:pPr>
              <w:ind w:right="-2"/>
              <w:jc w:val="both"/>
            </w:pPr>
            <w:r w:rsidRPr="00C07219">
              <w:t xml:space="preserve">- </w:t>
            </w:r>
            <w:r w:rsidR="00735EAA">
              <w:t>C</w:t>
            </w:r>
            <w:r w:rsidR="00735EAA" w:rsidRPr="00735EAA">
              <w:t>om o passar do tempo, a locação pode se tornar financeiramente onerosa, especialmente em comparação à aquisição definitiva dos equipamentos.</w:t>
            </w:r>
          </w:p>
        </w:tc>
      </w:tr>
    </w:tbl>
    <w:p w:rsidR="00C168D6" w:rsidRPr="00C07219" w:rsidRDefault="00C168D6">
      <w:pPr>
        <w:ind w:right="-2"/>
        <w:jc w:val="both"/>
      </w:pPr>
    </w:p>
    <w:p w:rsidR="00746F2C" w:rsidRPr="00C07219" w:rsidRDefault="00746F2C">
      <w:pPr>
        <w:ind w:right="-2"/>
        <w:jc w:val="both"/>
      </w:pPr>
    </w:p>
    <w:p w:rsidR="00746F2C" w:rsidRPr="00C07219" w:rsidRDefault="00746F2C">
      <w:pPr>
        <w:ind w:right="-2"/>
        <w:jc w:val="both"/>
      </w:pPr>
    </w:p>
    <w:p w:rsidR="00E93695" w:rsidRPr="00C07219" w:rsidRDefault="00E93695" w:rsidP="00493075">
      <w:pPr>
        <w:ind w:right="-2" w:firstLine="1134"/>
        <w:jc w:val="both"/>
        <w:rPr>
          <w:bCs/>
        </w:rPr>
      </w:pPr>
      <w:r w:rsidRPr="00C07219">
        <w:rPr>
          <w:bCs/>
        </w:rPr>
        <w:t>Diante das alternativas analisadas, conclui-se que a Solução 01, contratação de pessoa jurídica para o fornecimento de equipamentos de combate a incêndio, bem como a execução dos serviços de recarga e testes apresenta-se como a mais viável e adequada às necessidades atuais do Município.</w:t>
      </w:r>
    </w:p>
    <w:p w:rsidR="00E93695" w:rsidRPr="00C07219" w:rsidRDefault="00E93695" w:rsidP="00493075">
      <w:pPr>
        <w:ind w:right="-2" w:firstLine="1134"/>
        <w:jc w:val="both"/>
      </w:pPr>
    </w:p>
    <w:p w:rsidR="00E93695" w:rsidRPr="00C07219" w:rsidRDefault="00E93695" w:rsidP="00493075">
      <w:pPr>
        <w:ind w:right="-2" w:firstLine="1134"/>
        <w:jc w:val="both"/>
      </w:pPr>
      <w:r w:rsidRPr="00C07219">
        <w:t xml:space="preserve">Tal alternativa se mostra </w:t>
      </w:r>
      <w:r w:rsidRPr="00C07219">
        <w:rPr>
          <w:bCs/>
        </w:rPr>
        <w:t>mais eficiente, econômica e operacionalmente segura</w:t>
      </w:r>
      <w:r w:rsidRPr="00C07219">
        <w:t xml:space="preserve">, ao transferir à empresa contratada a responsabilidade integral pelo fornecimento dos itens, assegurando </w:t>
      </w:r>
      <w:r w:rsidRPr="00C07219">
        <w:rPr>
          <w:bCs/>
        </w:rPr>
        <w:t>regularidade, padronização e conformidade com as normas técnicas vigentes</w:t>
      </w:r>
      <w:r w:rsidRPr="00C07219">
        <w:t xml:space="preserve">. Essa medida também permite </w:t>
      </w:r>
      <w:r w:rsidRPr="00C07219">
        <w:rPr>
          <w:bCs/>
        </w:rPr>
        <w:t>otimizar recursos públicos</w:t>
      </w:r>
      <w:r w:rsidRPr="00C07219">
        <w:t>, por evitar a aquisição fragmentada ou a dependência de soluções emergenciais.</w:t>
      </w:r>
    </w:p>
    <w:p w:rsidR="00E93695" w:rsidRPr="00C07219" w:rsidRDefault="00E93695" w:rsidP="00493075">
      <w:pPr>
        <w:ind w:right="-2" w:firstLine="1134"/>
        <w:jc w:val="both"/>
      </w:pPr>
    </w:p>
    <w:p w:rsidR="00E93695" w:rsidRPr="00C07219" w:rsidRDefault="00E93695" w:rsidP="00493075">
      <w:pPr>
        <w:ind w:right="-2" w:firstLine="1134"/>
        <w:jc w:val="both"/>
      </w:pPr>
      <w:r w:rsidRPr="00C07219">
        <w:t>Importa</w:t>
      </w:r>
      <w:r w:rsidR="00617B3E">
        <w:t>nte</w:t>
      </w:r>
      <w:r w:rsidRPr="00C07219">
        <w:t xml:space="preserve"> destacar que o Município </w:t>
      </w:r>
      <w:r w:rsidRPr="00C07219">
        <w:rPr>
          <w:bCs/>
        </w:rPr>
        <w:t>já possui parte dos equipamentos em uso</w:t>
      </w:r>
      <w:r w:rsidRPr="00C07219">
        <w:t xml:space="preserve">, sendo necessária, nestes casos, </w:t>
      </w:r>
      <w:r w:rsidRPr="00C07219">
        <w:rPr>
          <w:bCs/>
        </w:rPr>
        <w:t>apenas a realização de recargas, inspeções e testes hidrostáticos</w:t>
      </w:r>
      <w:r w:rsidRPr="00C07219">
        <w:t xml:space="preserve">, conforme previsto na ABNT NBR 12962. A adoção dessa estratégia </w:t>
      </w:r>
      <w:r w:rsidRPr="00C07219">
        <w:rPr>
          <w:bCs/>
        </w:rPr>
        <w:t>reduz o custo global do investimento</w:t>
      </w:r>
      <w:r w:rsidRPr="00C07219">
        <w:t xml:space="preserve">, pois, uma vez suprida a demanda inicial com a aquisição de novos extintores, os custos futuros estarão majoritariamente relacionados à manutenção periódica, o que tende a ser </w:t>
      </w:r>
      <w:r w:rsidRPr="00C07219">
        <w:rPr>
          <w:bCs/>
        </w:rPr>
        <w:t>menos oneroso ao erário</w:t>
      </w:r>
      <w:r w:rsidRPr="00C07219">
        <w:t>.</w:t>
      </w:r>
    </w:p>
    <w:p w:rsidR="00E93695" w:rsidRPr="00C07219" w:rsidRDefault="00E93695" w:rsidP="00493075">
      <w:pPr>
        <w:ind w:right="-2" w:firstLine="1134"/>
        <w:jc w:val="both"/>
      </w:pPr>
    </w:p>
    <w:p w:rsidR="00E93695" w:rsidRPr="00C07219" w:rsidRDefault="00E93695" w:rsidP="00493075">
      <w:pPr>
        <w:ind w:right="-2" w:firstLine="1134"/>
        <w:jc w:val="both"/>
      </w:pPr>
      <w:r w:rsidRPr="00C07219">
        <w:t xml:space="preserve">Alternativas como a </w:t>
      </w:r>
      <w:r w:rsidRPr="00C07219">
        <w:rPr>
          <w:bCs/>
        </w:rPr>
        <w:t>locação de equipamentos</w:t>
      </w:r>
      <w:r w:rsidRPr="00C07219">
        <w:t xml:space="preserve"> foram consideradas, mas demonstraram-se </w:t>
      </w:r>
      <w:r w:rsidRPr="00C07219">
        <w:rPr>
          <w:bCs/>
        </w:rPr>
        <w:t>menos vantajosas</w:t>
      </w:r>
      <w:r w:rsidRPr="00C07219">
        <w:t xml:space="preserve">. Para garantir a gestão eficiente por meio de locação, o processo exigiria a estruturação por </w:t>
      </w:r>
      <w:r w:rsidRPr="00C07219">
        <w:rPr>
          <w:bCs/>
        </w:rPr>
        <w:t>lotes específicos</w:t>
      </w:r>
      <w:r w:rsidRPr="00C07219">
        <w:t xml:space="preserve">, o que pode elevar os custos operacionais e dificultar o controle técnico e financeiro, além de depender de renovações contratuais contínuas. Já na aquisição, a administração pública mantém </w:t>
      </w:r>
      <w:r w:rsidRPr="00C07219">
        <w:rPr>
          <w:bCs/>
        </w:rPr>
        <w:t>controle mais efetivo sobre a qualidade, procedência e rastreabilidade dos extintores</w:t>
      </w:r>
      <w:r w:rsidRPr="00C07219">
        <w:t>, o que favorece a gestão patrimonial e a segurança preventiva.</w:t>
      </w:r>
    </w:p>
    <w:p w:rsidR="00E93695" w:rsidRPr="00C07219" w:rsidRDefault="00E93695" w:rsidP="00493075">
      <w:pPr>
        <w:ind w:right="-2" w:firstLine="1134"/>
        <w:jc w:val="both"/>
      </w:pPr>
    </w:p>
    <w:p w:rsidR="00E93695" w:rsidRPr="000756AE" w:rsidRDefault="00E93695" w:rsidP="00493075">
      <w:pPr>
        <w:ind w:right="-2" w:firstLine="1134"/>
        <w:jc w:val="both"/>
      </w:pPr>
      <w:r w:rsidRPr="00C07219">
        <w:lastRenderedPageBreak/>
        <w:t xml:space="preserve">Adicionalmente, </w:t>
      </w:r>
      <w:r w:rsidRPr="00C07219">
        <w:rPr>
          <w:bCs/>
        </w:rPr>
        <w:t>pesquisa realizada no Portal Nacional de Contratações Públicas (PNCP)</w:t>
      </w:r>
      <w:r w:rsidRPr="00C07219">
        <w:t xml:space="preserve"> demonstrou que diversos municípios e entes públicos vêm adotando a </w:t>
      </w:r>
      <w:r w:rsidRPr="00C07219">
        <w:rPr>
          <w:bCs/>
        </w:rPr>
        <w:t>modalidade de Pregão Eletrônico</w:t>
      </w:r>
      <w:r w:rsidRPr="00C07219">
        <w:t xml:space="preserve"> para aquisição e recarga de extintores, o que reforça a </w:t>
      </w:r>
      <w:r w:rsidRPr="00C07219">
        <w:rPr>
          <w:bCs/>
        </w:rPr>
        <w:t>aderência, regularidade e legitimidade da solução ora proposta</w:t>
      </w:r>
      <w:r w:rsidRPr="00C07219">
        <w:t>. Entre os exemplos identificados, destacam-se:</w:t>
      </w:r>
    </w:p>
    <w:p w:rsidR="00C168D6" w:rsidRPr="000756AE" w:rsidRDefault="00C168D6">
      <w:pPr>
        <w:ind w:right="-2"/>
        <w:jc w:val="both"/>
      </w:pPr>
    </w:p>
    <w:p w:rsidR="00C168D6" w:rsidRPr="000756AE" w:rsidRDefault="00C168D6" w:rsidP="008B25A4">
      <w:pPr>
        <w:pBdr>
          <w:top w:val="single" w:sz="4" w:space="1" w:color="auto"/>
          <w:left w:val="single" w:sz="4" w:space="4" w:color="auto"/>
          <w:bottom w:val="single" w:sz="4" w:space="1" w:color="auto"/>
          <w:right w:val="single" w:sz="4" w:space="4" w:color="auto"/>
        </w:pBdr>
        <w:ind w:right="-2"/>
        <w:jc w:val="both"/>
      </w:pP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Edital nº 90125/2025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Acessar Contratação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rPr>
          <w:i/>
          <w:iCs/>
        </w:rPr>
      </w:pPr>
      <w:r w:rsidRPr="000756AE">
        <w:rPr>
          <w:i/>
          <w:iCs/>
        </w:rPr>
        <w:t>Última atualização 22/08/2025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Local:</w:t>
      </w:r>
      <w:r w:rsidRPr="000756AE">
        <w:t> Prudentópolis/PR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Órgão:</w:t>
      </w:r>
      <w:r w:rsidRPr="000756AE">
        <w:t> MUNICIPIO DE PRUDENTOPOLIS</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Unidade compradora:</w:t>
      </w:r>
      <w:r w:rsidRPr="000756AE">
        <w:t> 987791 - PREFEITURA MUNICIPAL DE PRUDENTÓPOLIS - PR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Modalidade da contratação:</w:t>
      </w:r>
      <w:r w:rsidRPr="000756AE">
        <w:t> Pregão - Eletrônico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Amparo legal: </w:t>
      </w:r>
      <w:r w:rsidRPr="000756AE">
        <w:t>Lei 14.133/2021, Art. 28, I</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Tipo:</w:t>
      </w:r>
      <w:r w:rsidRPr="000756AE">
        <w:t> Edital</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Modo de disputa:</w:t>
      </w:r>
      <w:r w:rsidRPr="000756AE">
        <w:t> Aberto-Fechado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Registro de preço: </w:t>
      </w:r>
      <w:r w:rsidRPr="000756AE">
        <w:t>Sim</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Fonte orçamentária: </w:t>
      </w:r>
      <w:r w:rsidRPr="000756AE">
        <w:t>Não informada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de divulgação no PNCP:</w:t>
      </w:r>
      <w:r w:rsidRPr="000756AE">
        <w:t> 22/08/2025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Situação:</w:t>
      </w:r>
      <w:r w:rsidRPr="000756AE">
        <w:t> Divulgada no PNCP</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de início de recebimento de propostas:</w:t>
      </w:r>
      <w:r w:rsidRPr="000756AE">
        <w:t> 22/08/2025 08:00 (horário de Brasília)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fim de recebimento de propostas:</w:t>
      </w:r>
      <w:r w:rsidRPr="000756AE">
        <w:t> 08/09/2025 08:30 (horário de Brasília)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Id contratação PNCP:</w:t>
      </w:r>
      <w:r w:rsidRPr="000756AE">
        <w:t> 77003424000134-1-000317/2025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Fonte: </w:t>
      </w:r>
      <w:r w:rsidRPr="000756AE">
        <w:t>Compras.gov.br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Objeto: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Registro de preço para aquisição de extintores de incêndio, luminárias de emergência, placas de sinalização e demais itens correlatos, bem como a prestação de serviços de recarga, teste hidrostático e manutenção dos extintores, destinados à infraestrutura de prédios públicos.</w:t>
      </w:r>
    </w:p>
    <w:p w:rsidR="00C168D6" w:rsidRPr="000756AE" w:rsidRDefault="00C168D6">
      <w:pPr>
        <w:ind w:right="-2"/>
        <w:jc w:val="both"/>
      </w:pPr>
    </w:p>
    <w:p w:rsidR="00C168D6" w:rsidRPr="000756AE" w:rsidRDefault="00C168D6">
      <w:pPr>
        <w:ind w:right="-2"/>
        <w:jc w:val="both"/>
      </w:pP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Edital nº 90040/2025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Acessar Contratação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rPr>
          <w:i/>
          <w:iCs/>
        </w:rPr>
      </w:pPr>
      <w:r w:rsidRPr="000756AE">
        <w:rPr>
          <w:i/>
          <w:iCs/>
        </w:rPr>
        <w:t>Última atualização 22/08/2025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Local:</w:t>
      </w:r>
      <w:r w:rsidRPr="000756AE">
        <w:t> Paranavaí/PR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Órgão:</w:t>
      </w:r>
      <w:r w:rsidRPr="000756AE">
        <w:t> MUNICIPIO DE PARANAVAI</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Unidade compradora:</w:t>
      </w:r>
      <w:r w:rsidRPr="000756AE">
        <w:t> 987749 - PREFEITURA MUNICIPAL DE PARANAVAÍ - PR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Modalidade da contratação:</w:t>
      </w:r>
      <w:r w:rsidRPr="000756AE">
        <w:t> Pregão - Eletrônico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Amparo legal: </w:t>
      </w:r>
      <w:r w:rsidRPr="000756AE">
        <w:t>Lei 14.133/2021, Art. 28, I</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Tipo:</w:t>
      </w:r>
      <w:r w:rsidRPr="000756AE">
        <w:t> Edital</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Modo de disputa:</w:t>
      </w:r>
      <w:r w:rsidRPr="000756AE">
        <w:t> Aberto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Registro de preço: </w:t>
      </w:r>
      <w:r w:rsidRPr="000756AE">
        <w:t>Sim</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Fonte orçamentária: </w:t>
      </w:r>
      <w:r w:rsidRPr="000756AE">
        <w:t>Não informada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de divulgação no PNCP:</w:t>
      </w:r>
      <w:r w:rsidRPr="000756AE">
        <w:t> 22/08/2025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Situação:</w:t>
      </w:r>
      <w:r w:rsidRPr="000756AE">
        <w:t> Divulgada no PNCP</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de início de recebimento de propostas:</w:t>
      </w:r>
      <w:r w:rsidRPr="000756AE">
        <w:t> 22/08/2025 08:00 (horário de Brasília)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fim de recebimento de propostas:</w:t>
      </w:r>
      <w:r w:rsidRPr="000756AE">
        <w:t> 04/09/2025 09:00 (horário de Brasília)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Id contratação PNCP:</w:t>
      </w:r>
      <w:r w:rsidRPr="000756AE">
        <w:t> 76977768000181-1-000153/2025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Fonte: </w:t>
      </w:r>
      <w:r w:rsidRPr="000756AE">
        <w:t>Compras.gov.br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lastRenderedPageBreak/>
        <w:t>Objeto: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 xml:space="preserve">Registro de preços para a futura e parcelada aquisição e manutenção de extintores de incêndio, bem como de sinalização de segurança, a serem utilizados pelas Secretarias Municipais, através das Secretarias Municipais de: Administração; Saúde; Educação; Assistência Social; Procuradoria Geral, Infraestrutura e Serviços Públicos; Esporte e Lazer; Proteção a Vida, Patrimônio Público e Trânsito; Meio Ambiente; Fundação Cultural; Desenvolvimento Econômico e Turismo e </w:t>
      </w:r>
      <w:proofErr w:type="spellStart"/>
      <w:r w:rsidRPr="000756AE">
        <w:t>Agricul</w:t>
      </w:r>
      <w:proofErr w:type="spellEnd"/>
    </w:p>
    <w:p w:rsidR="00C168D6" w:rsidRPr="000756AE" w:rsidRDefault="00C168D6">
      <w:pPr>
        <w:ind w:right="-2"/>
        <w:jc w:val="both"/>
      </w:pPr>
    </w:p>
    <w:p w:rsidR="00C168D6" w:rsidRPr="000756AE" w:rsidRDefault="00C168D6">
      <w:pPr>
        <w:ind w:right="-2"/>
        <w:jc w:val="both"/>
      </w:pP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Edital nº PCE 40/2025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rPr>
          <w:i/>
          <w:iCs/>
        </w:rPr>
      </w:pPr>
      <w:r w:rsidRPr="000756AE">
        <w:rPr>
          <w:i/>
          <w:iCs/>
        </w:rPr>
        <w:t>Última atualização 21/08/2025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Local:</w:t>
      </w:r>
      <w:r w:rsidRPr="000756AE">
        <w:t> Paranavaí/PR</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Órgão:</w:t>
      </w:r>
      <w:r w:rsidRPr="000756AE">
        <w:t> MUNICIPIO DE PARANAVAI</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Unidade compradora:</w:t>
      </w:r>
      <w:r w:rsidRPr="000756AE">
        <w:t> 12001 - COORDENAÇÃO DA SECRETARIA DE ADMINISTRAÇÃO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Modalidade da contratação:</w:t>
      </w:r>
      <w:r w:rsidRPr="000756AE">
        <w:t> Pregão - Eletrônico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Amparo legal: </w:t>
      </w:r>
      <w:r w:rsidRPr="000756AE">
        <w:t>Lei 14.133/2021, Art. 28, I</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Tipo:</w:t>
      </w:r>
      <w:r w:rsidRPr="000756AE">
        <w:t> Edital</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Modo de disputa:</w:t>
      </w:r>
      <w:r w:rsidRPr="000756AE">
        <w:t> Aberto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Registro de preço: </w:t>
      </w:r>
      <w:r w:rsidRPr="000756AE">
        <w:t>Sim</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Fonte orçamentária: </w:t>
      </w:r>
      <w:r w:rsidRPr="000756AE">
        <w:t>Não informada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de divulgação no PNCP:</w:t>
      </w:r>
      <w:r w:rsidRPr="000756AE">
        <w:t> 21/08/2025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Situação:</w:t>
      </w:r>
      <w:r w:rsidRPr="000756AE">
        <w:t> Divulgada no PNCP</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de início de recebimento de propostas:</w:t>
      </w:r>
      <w:r w:rsidRPr="000756AE">
        <w:t> 22/08/2025 08:00 (horário de Brasília)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Data fim de recebimento de propostas:</w:t>
      </w:r>
      <w:r w:rsidRPr="000756AE">
        <w:t> 04/09/2025 08:30 (horário de Brasília)</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Id contratação PNCP:</w:t>
      </w:r>
      <w:r w:rsidRPr="000756AE">
        <w:t> 76977768000181-1-000151/2025</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Fonte: </w:t>
      </w:r>
      <w:r w:rsidRPr="000756AE">
        <w:t>IPM Sistemas</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rPr>
          <w:bCs/>
        </w:rPr>
        <w:t>Objeto:</w:t>
      </w:r>
    </w:p>
    <w:p w:rsidR="008B25A4" w:rsidRPr="000756AE" w:rsidRDefault="008B25A4" w:rsidP="008B25A4">
      <w:pPr>
        <w:pBdr>
          <w:top w:val="single" w:sz="4" w:space="1" w:color="auto"/>
          <w:left w:val="single" w:sz="4" w:space="4" w:color="auto"/>
          <w:bottom w:val="single" w:sz="4" w:space="1" w:color="auto"/>
          <w:right w:val="single" w:sz="4" w:space="4" w:color="auto"/>
        </w:pBdr>
        <w:ind w:right="-2"/>
        <w:jc w:val="both"/>
      </w:pPr>
      <w:r w:rsidRPr="000756AE">
        <w:t>Registro de Preços para a futura e parcelada aquisição e manutenção de extintores de incêndio, bem como de sinalização de segurança, a serem utilizados pelas Secretarias Municipais.</w:t>
      </w:r>
    </w:p>
    <w:p w:rsidR="00C168D6" w:rsidRPr="000756AE" w:rsidRDefault="00C168D6">
      <w:pPr>
        <w:ind w:right="-2"/>
        <w:jc w:val="both"/>
      </w:pPr>
    </w:p>
    <w:p w:rsidR="00C168D6" w:rsidRPr="000756AE" w:rsidRDefault="00C168D6">
      <w:pPr>
        <w:ind w:right="-2"/>
        <w:jc w:val="both"/>
      </w:pPr>
    </w:p>
    <w:tbl>
      <w:tblPr>
        <w:tblW w:w="9344" w:type="dxa"/>
        <w:tblLayout w:type="fixed"/>
        <w:tblLook w:val="04A0" w:firstRow="1" w:lastRow="0" w:firstColumn="1" w:lastColumn="0" w:noHBand="0" w:noVBand="1"/>
      </w:tblPr>
      <w:tblGrid>
        <w:gridCol w:w="9344"/>
      </w:tblGrid>
      <w:tr w:rsidR="00C168D6" w:rsidRPr="000756AE">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rsidR="00C168D6" w:rsidRPr="000756AE" w:rsidRDefault="00B84483">
            <w:pPr>
              <w:pStyle w:val="PargrafodaLista"/>
              <w:numPr>
                <w:ilvl w:val="0"/>
                <w:numId w:val="4"/>
              </w:numPr>
              <w:ind w:left="0" w:right="-2" w:hanging="2"/>
              <w:jc w:val="both"/>
            </w:pPr>
            <w:r w:rsidRPr="000756AE">
              <w:t xml:space="preserve"> </w:t>
            </w:r>
            <w:r w:rsidRPr="000756AE">
              <w:tab/>
            </w:r>
            <w:r w:rsidRPr="000756AE">
              <w:rPr>
                <w:b/>
                <w:bCs/>
              </w:rPr>
              <w:t>Estimativa do valor da contratação (art. 15, §1º VI do Decreto nº 3.537/2023):</w:t>
            </w:r>
          </w:p>
        </w:tc>
      </w:tr>
    </w:tbl>
    <w:p w:rsidR="00C168D6" w:rsidRPr="000756AE" w:rsidRDefault="00C168D6">
      <w:pPr>
        <w:ind w:right="-2"/>
        <w:jc w:val="both"/>
      </w:pPr>
    </w:p>
    <w:p w:rsidR="00C168D6" w:rsidRPr="004D39EF" w:rsidRDefault="00B84483">
      <w:pPr>
        <w:ind w:right="-2"/>
        <w:jc w:val="both"/>
      </w:pPr>
      <w:r w:rsidRPr="000756AE">
        <w:t xml:space="preserve">2.1. </w:t>
      </w:r>
      <w:r w:rsidRPr="004D39EF">
        <w:t xml:space="preserve">Considerando as pesquisas realizadas, o valor estimado para a contratação é de </w:t>
      </w:r>
      <w:r w:rsidR="002B3DC0" w:rsidRPr="004D39EF">
        <w:t>R$</w:t>
      </w:r>
      <w:r w:rsidR="005E7792" w:rsidRPr="004D39EF">
        <w:t>55.571,30</w:t>
      </w:r>
      <w:r w:rsidR="002B3DC0" w:rsidRPr="004D39EF">
        <w:t xml:space="preserve"> </w:t>
      </w:r>
      <w:r w:rsidRPr="004D39EF">
        <w:t>(</w:t>
      </w:r>
      <w:r w:rsidR="005E7792" w:rsidRPr="004D39EF">
        <w:t xml:space="preserve">cinquenta e cinco mil, quinhentos e setenta e um reais </w:t>
      </w:r>
      <w:r w:rsidR="00405802" w:rsidRPr="004D39EF">
        <w:t>e trinta centavos</w:t>
      </w:r>
      <w:r w:rsidRPr="004D39EF">
        <w:t>), conforme demonstrado na tabela abaixo:</w:t>
      </w:r>
    </w:p>
    <w:p w:rsidR="00C168D6" w:rsidRPr="000756AE" w:rsidRDefault="00C168D6" w:rsidP="00F56BCA">
      <w:pPr>
        <w:ind w:right="-2"/>
        <w:jc w:val="both"/>
        <w:rPr>
          <w:color w:val="FF0000"/>
        </w:rPr>
      </w:pPr>
    </w:p>
    <w:p w:rsidR="00C168D6" w:rsidRPr="000756AE" w:rsidRDefault="00C168D6">
      <w:pPr>
        <w:pStyle w:val="PargrafodaLista"/>
        <w:ind w:left="0" w:right="-2" w:hanging="2"/>
        <w:jc w:val="both"/>
        <w:rPr>
          <w:color w:val="FF0000"/>
        </w:rPr>
      </w:pPr>
    </w:p>
    <w:tbl>
      <w:tblPr>
        <w:tblW w:w="9344" w:type="dxa"/>
        <w:tblLayout w:type="fixed"/>
        <w:tblLook w:val="04A0" w:firstRow="1" w:lastRow="0" w:firstColumn="1" w:lastColumn="0" w:noHBand="0" w:noVBand="1"/>
      </w:tblPr>
      <w:tblGrid>
        <w:gridCol w:w="284"/>
        <w:gridCol w:w="9060"/>
      </w:tblGrid>
      <w:tr w:rsidR="00C168D6" w:rsidRPr="000756AE">
        <w:tc>
          <w:tcPr>
            <w:tcW w:w="9343" w:type="dxa"/>
            <w:gridSpan w:val="2"/>
            <w:tcBorders>
              <w:top w:val="nil"/>
              <w:left w:val="nil"/>
              <w:bottom w:val="nil"/>
              <w:right w:val="nil"/>
            </w:tcBorders>
            <w:shd w:val="clear" w:color="auto" w:fill="FFFFFF" w:themeFill="background1"/>
          </w:tcPr>
          <w:p w:rsidR="00C168D6" w:rsidRPr="000756AE" w:rsidRDefault="00B84483">
            <w:pPr>
              <w:ind w:right="-2"/>
              <w:jc w:val="both"/>
              <w:rPr>
                <w:b/>
                <w:bCs/>
              </w:rPr>
            </w:pPr>
            <w:r w:rsidRPr="000756AE">
              <w:rPr>
                <w:b/>
                <w:bCs/>
              </w:rPr>
              <w:t>2.1.1. Parâmetros utilizados (documentos em anexo):</w:t>
            </w:r>
          </w:p>
        </w:tc>
      </w:tr>
      <w:tr w:rsidR="00C168D6" w:rsidRPr="000756AE">
        <w:tc>
          <w:tcPr>
            <w:tcW w:w="284" w:type="dxa"/>
            <w:tcBorders>
              <w:top w:val="single" w:sz="12" w:space="0" w:color="000000"/>
              <w:left w:val="single" w:sz="12" w:space="0" w:color="000000"/>
              <w:bottom w:val="single" w:sz="12" w:space="0" w:color="000000"/>
              <w:right w:val="single" w:sz="12" w:space="0" w:color="000000"/>
            </w:tcBorders>
          </w:tcPr>
          <w:p w:rsidR="00C168D6" w:rsidRPr="004D39EF" w:rsidRDefault="004D39EF">
            <w:pPr>
              <w:pStyle w:val="PargrafodaLista"/>
              <w:ind w:left="0" w:right="-2" w:hanging="2"/>
              <w:jc w:val="center"/>
              <w:rPr>
                <w:b/>
                <w:bCs/>
              </w:rPr>
            </w:pPr>
            <w:proofErr w:type="gramStart"/>
            <w:r w:rsidRPr="004D39EF">
              <w:rPr>
                <w:b/>
                <w:bCs/>
              </w:rPr>
              <w:t>x</w:t>
            </w:r>
            <w:proofErr w:type="gramEnd"/>
          </w:p>
        </w:tc>
        <w:tc>
          <w:tcPr>
            <w:tcW w:w="9059" w:type="dxa"/>
            <w:tcBorders>
              <w:top w:val="nil"/>
              <w:left w:val="single" w:sz="12" w:space="0" w:color="000000"/>
              <w:bottom w:val="nil"/>
              <w:right w:val="nil"/>
            </w:tcBorders>
          </w:tcPr>
          <w:p w:rsidR="00C168D6" w:rsidRPr="000756AE" w:rsidRDefault="00B84483">
            <w:pPr>
              <w:pStyle w:val="PargrafodaLista"/>
              <w:ind w:left="0" w:right="-2" w:hanging="2"/>
              <w:jc w:val="both"/>
            </w:pPr>
            <w:r w:rsidRPr="000756AE">
              <w:t>Portal Nacional de Contratações Públicas – PNCP;</w:t>
            </w:r>
          </w:p>
        </w:tc>
      </w:tr>
      <w:tr w:rsidR="00C168D6" w:rsidRPr="000756AE">
        <w:tc>
          <w:tcPr>
            <w:tcW w:w="284" w:type="dxa"/>
            <w:tcBorders>
              <w:top w:val="single" w:sz="12" w:space="0" w:color="000000"/>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B84483">
            <w:pPr>
              <w:pStyle w:val="PargrafodaLista"/>
              <w:ind w:left="0" w:right="-2" w:hanging="2"/>
              <w:jc w:val="center"/>
              <w:rPr>
                <w:b/>
                <w:bCs/>
              </w:rPr>
            </w:pPr>
            <w:proofErr w:type="gramStart"/>
            <w:r w:rsidRPr="000756AE">
              <w:rPr>
                <w:b/>
                <w:bCs/>
              </w:rPr>
              <w:t>x</w:t>
            </w:r>
            <w:proofErr w:type="gramEnd"/>
          </w:p>
        </w:tc>
        <w:tc>
          <w:tcPr>
            <w:tcW w:w="9059" w:type="dxa"/>
            <w:tcBorders>
              <w:top w:val="nil"/>
              <w:left w:val="single" w:sz="12" w:space="0" w:color="000000"/>
              <w:bottom w:val="nil"/>
              <w:right w:val="nil"/>
            </w:tcBorders>
          </w:tcPr>
          <w:p w:rsidR="00C168D6" w:rsidRPr="000756AE" w:rsidRDefault="00B84483">
            <w:pPr>
              <w:pStyle w:val="PargrafodaLista"/>
              <w:ind w:left="0" w:right="-2" w:hanging="2"/>
              <w:jc w:val="both"/>
            </w:pPr>
            <w:r w:rsidRPr="000756AE">
              <w:t xml:space="preserve">Painel de Preços do Governo Federal/ Compras </w:t>
            </w:r>
            <w:proofErr w:type="spellStart"/>
            <w:r w:rsidRPr="000756AE">
              <w:t>gov</w:t>
            </w:r>
            <w:proofErr w:type="spellEnd"/>
            <w:r w:rsidRPr="000756AE">
              <w:t>;</w:t>
            </w:r>
          </w:p>
        </w:tc>
      </w:tr>
      <w:tr w:rsidR="00C168D6" w:rsidRPr="000756AE">
        <w:tc>
          <w:tcPr>
            <w:tcW w:w="284" w:type="dxa"/>
            <w:tcBorders>
              <w:top w:val="single" w:sz="12" w:space="0" w:color="000000"/>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C168D6">
            <w:pPr>
              <w:pStyle w:val="PargrafodaLista"/>
              <w:ind w:left="0" w:right="-2" w:hanging="2"/>
              <w:jc w:val="center"/>
              <w:rPr>
                <w:b/>
                <w:bCs/>
                <w:color w:val="FF0000"/>
              </w:rPr>
            </w:pPr>
          </w:p>
        </w:tc>
        <w:tc>
          <w:tcPr>
            <w:tcW w:w="9059" w:type="dxa"/>
            <w:tcBorders>
              <w:top w:val="nil"/>
              <w:left w:val="single" w:sz="12" w:space="0" w:color="000000"/>
              <w:bottom w:val="nil"/>
              <w:right w:val="nil"/>
            </w:tcBorders>
          </w:tcPr>
          <w:p w:rsidR="00C168D6" w:rsidRPr="000756AE" w:rsidRDefault="00B84483">
            <w:pPr>
              <w:pStyle w:val="PargrafodaLista"/>
              <w:ind w:left="0" w:right="-2" w:hanging="2"/>
              <w:jc w:val="both"/>
            </w:pPr>
            <w:r w:rsidRPr="000756AE">
              <w:t>Banco de Preços em Saúde;</w:t>
            </w:r>
          </w:p>
        </w:tc>
      </w:tr>
      <w:tr w:rsidR="00C168D6" w:rsidRPr="000756AE">
        <w:tc>
          <w:tcPr>
            <w:tcW w:w="284" w:type="dxa"/>
            <w:tcBorders>
              <w:top w:val="single" w:sz="12" w:space="0" w:color="000000"/>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rPr>
          <w:trHeight w:val="183"/>
        </w:trPr>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B84483">
            <w:pPr>
              <w:pStyle w:val="PargrafodaLista"/>
              <w:ind w:left="0" w:right="-2" w:hanging="2"/>
              <w:jc w:val="center"/>
              <w:rPr>
                <w:b/>
                <w:bCs/>
              </w:rPr>
            </w:pPr>
            <w:proofErr w:type="gramStart"/>
            <w:r w:rsidRPr="000756AE">
              <w:rPr>
                <w:b/>
                <w:bCs/>
              </w:rPr>
              <w:t>x</w:t>
            </w:r>
            <w:proofErr w:type="gramEnd"/>
          </w:p>
        </w:tc>
        <w:tc>
          <w:tcPr>
            <w:tcW w:w="9059" w:type="dxa"/>
            <w:vMerge w:val="restart"/>
            <w:tcBorders>
              <w:top w:val="nil"/>
              <w:left w:val="single" w:sz="12" w:space="0" w:color="000000"/>
              <w:bottom w:val="nil"/>
              <w:right w:val="nil"/>
            </w:tcBorders>
          </w:tcPr>
          <w:p w:rsidR="00C168D6" w:rsidRPr="000756AE" w:rsidRDefault="00B84483">
            <w:pPr>
              <w:pStyle w:val="PargrafodaLista"/>
              <w:ind w:left="0" w:right="-2" w:hanging="2"/>
              <w:jc w:val="both"/>
            </w:pPr>
            <w:r w:rsidRPr="000756AE">
              <w:t>Contratações similares feitas pela Administração Pública, inclusive mediante sistema de registro de preços;</w:t>
            </w:r>
          </w:p>
          <w:p w:rsidR="00C168D6" w:rsidRPr="000756AE" w:rsidRDefault="00C168D6">
            <w:pPr>
              <w:pStyle w:val="PargrafodaLista"/>
              <w:ind w:left="0" w:right="-2" w:hanging="2"/>
              <w:jc w:val="both"/>
            </w:pPr>
          </w:p>
        </w:tc>
      </w:tr>
      <w:tr w:rsidR="00C168D6" w:rsidRPr="000756AE">
        <w:trPr>
          <w:trHeight w:val="182"/>
        </w:trPr>
        <w:tc>
          <w:tcPr>
            <w:tcW w:w="284" w:type="dxa"/>
            <w:tcBorders>
              <w:top w:val="single" w:sz="12" w:space="0" w:color="000000"/>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vMerge/>
            <w:tcBorders>
              <w:top w:val="dashSmallGap" w:sz="8" w:space="0" w:color="000000"/>
              <w:left w:val="nil"/>
              <w:bottom w:val="nil"/>
              <w:right w:val="nil"/>
            </w:tcBorders>
          </w:tcPr>
          <w:p w:rsidR="00C168D6" w:rsidRPr="000756AE" w:rsidRDefault="00C168D6">
            <w:pPr>
              <w:pStyle w:val="PargrafodaLista"/>
              <w:ind w:left="0" w:right="-2" w:hanging="2"/>
              <w:jc w:val="both"/>
            </w:pPr>
          </w:p>
        </w:tc>
      </w:tr>
      <w:tr w:rsidR="00C168D6" w:rsidRPr="000756AE">
        <w:trPr>
          <w:trHeight w:val="183"/>
        </w:trPr>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C168D6">
            <w:pPr>
              <w:pStyle w:val="PargrafodaLista"/>
              <w:ind w:left="0" w:right="-2" w:hanging="2"/>
              <w:jc w:val="center"/>
              <w:rPr>
                <w:b/>
                <w:bCs/>
                <w:color w:val="FF0000"/>
              </w:rPr>
            </w:pPr>
          </w:p>
        </w:tc>
        <w:tc>
          <w:tcPr>
            <w:tcW w:w="9059" w:type="dxa"/>
            <w:vMerge w:val="restart"/>
            <w:tcBorders>
              <w:top w:val="nil"/>
              <w:left w:val="single" w:sz="12" w:space="0" w:color="000000"/>
              <w:bottom w:val="nil"/>
              <w:right w:val="nil"/>
            </w:tcBorders>
          </w:tcPr>
          <w:p w:rsidR="00C168D6" w:rsidRPr="000756AE" w:rsidRDefault="00B84483">
            <w:pPr>
              <w:pStyle w:val="PargrafodaLista"/>
              <w:ind w:left="0" w:right="-2" w:hanging="2"/>
              <w:jc w:val="both"/>
            </w:pPr>
            <w:r w:rsidRPr="000756AE">
              <w:t>Dados de pesquisa publicada em mídia especializada ou de tabela de referência formalmente aprovada pelo Poder Executivo Federal; (Ex. Tabela Fipe, CMED, tabelas oficiais.)</w:t>
            </w:r>
          </w:p>
        </w:tc>
      </w:tr>
      <w:tr w:rsidR="00C168D6" w:rsidRPr="000756AE">
        <w:trPr>
          <w:trHeight w:val="182"/>
        </w:trPr>
        <w:tc>
          <w:tcPr>
            <w:tcW w:w="284" w:type="dxa"/>
            <w:tcBorders>
              <w:top w:val="single" w:sz="12" w:space="0" w:color="000000"/>
              <w:left w:val="nil"/>
              <w:bottom w:val="nil"/>
              <w:right w:val="nil"/>
            </w:tcBorders>
          </w:tcPr>
          <w:p w:rsidR="00C168D6" w:rsidRPr="000756AE" w:rsidRDefault="00C168D6">
            <w:pPr>
              <w:pStyle w:val="PargrafodaLista"/>
              <w:ind w:left="0" w:right="-2" w:hanging="2"/>
              <w:jc w:val="center"/>
              <w:rPr>
                <w:b/>
                <w:bCs/>
                <w:color w:val="FF0000"/>
              </w:rPr>
            </w:pPr>
          </w:p>
        </w:tc>
        <w:tc>
          <w:tcPr>
            <w:tcW w:w="9059" w:type="dxa"/>
            <w:vMerge/>
            <w:tcBorders>
              <w:top w:val="dashSmallGap" w:sz="8" w:space="0" w:color="000000"/>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nil"/>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B84483">
            <w:pPr>
              <w:pStyle w:val="PargrafodaLista"/>
              <w:ind w:left="0" w:right="-2" w:hanging="2"/>
              <w:jc w:val="center"/>
              <w:rPr>
                <w:b/>
                <w:bCs/>
              </w:rPr>
            </w:pPr>
            <w:proofErr w:type="gramStart"/>
            <w:r w:rsidRPr="000756AE">
              <w:rPr>
                <w:b/>
                <w:bCs/>
              </w:rPr>
              <w:t>x</w:t>
            </w:r>
            <w:proofErr w:type="gramEnd"/>
          </w:p>
        </w:tc>
        <w:tc>
          <w:tcPr>
            <w:tcW w:w="9059" w:type="dxa"/>
            <w:tcBorders>
              <w:top w:val="nil"/>
              <w:left w:val="single" w:sz="12" w:space="0" w:color="000000"/>
              <w:bottom w:val="nil"/>
              <w:right w:val="nil"/>
            </w:tcBorders>
          </w:tcPr>
          <w:p w:rsidR="00C168D6" w:rsidRPr="000756AE" w:rsidRDefault="00B84483">
            <w:pPr>
              <w:pStyle w:val="PargrafodaLista"/>
              <w:ind w:left="0" w:right="-2" w:hanging="2"/>
              <w:jc w:val="both"/>
            </w:pPr>
            <w:r w:rsidRPr="000756AE">
              <w:t>Sítios eletrônicos especializados ou de domínio amplo;</w:t>
            </w:r>
          </w:p>
        </w:tc>
      </w:tr>
      <w:tr w:rsidR="00C168D6" w:rsidRPr="000756AE">
        <w:tc>
          <w:tcPr>
            <w:tcW w:w="284" w:type="dxa"/>
            <w:tcBorders>
              <w:top w:val="single" w:sz="12" w:space="0" w:color="000000"/>
              <w:left w:val="nil"/>
              <w:bottom w:val="single" w:sz="12" w:space="0" w:color="000000"/>
              <w:right w:val="nil"/>
            </w:tcBorders>
          </w:tcPr>
          <w:p w:rsidR="00C168D6" w:rsidRPr="000756AE" w:rsidRDefault="00C168D6">
            <w:pPr>
              <w:pStyle w:val="PargrafodaLista"/>
              <w:ind w:left="0" w:right="-2" w:hanging="2"/>
              <w:jc w:val="center"/>
              <w:rPr>
                <w:b/>
                <w:bCs/>
                <w:color w:val="FF0000"/>
              </w:rPr>
            </w:pPr>
          </w:p>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rPr>
          <w:trHeight w:val="183"/>
        </w:trPr>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B84483">
            <w:pPr>
              <w:pStyle w:val="PargrafodaLista"/>
              <w:ind w:left="0" w:right="-2" w:hanging="2"/>
              <w:jc w:val="center"/>
              <w:rPr>
                <w:b/>
                <w:bCs/>
              </w:rPr>
            </w:pPr>
            <w:proofErr w:type="gramStart"/>
            <w:r w:rsidRPr="000756AE">
              <w:rPr>
                <w:b/>
                <w:bCs/>
              </w:rPr>
              <w:t>x</w:t>
            </w:r>
            <w:proofErr w:type="gramEnd"/>
          </w:p>
        </w:tc>
        <w:tc>
          <w:tcPr>
            <w:tcW w:w="9059" w:type="dxa"/>
            <w:vMerge w:val="restart"/>
            <w:tcBorders>
              <w:top w:val="nil"/>
              <w:left w:val="single" w:sz="12" w:space="0" w:color="000000"/>
              <w:bottom w:val="nil"/>
              <w:right w:val="nil"/>
            </w:tcBorders>
          </w:tcPr>
          <w:p w:rsidR="00C168D6" w:rsidRPr="000756AE" w:rsidRDefault="00B84483">
            <w:pPr>
              <w:pStyle w:val="PargrafodaLista"/>
              <w:ind w:left="0" w:right="-2" w:hanging="2"/>
              <w:jc w:val="both"/>
            </w:pPr>
            <w:r w:rsidRPr="000756AE">
              <w:t>Pesquisa direta com, no mínimo, 3 (três) fornecedores, mediante solicitação formal de cotação, por meio de ofício ou e-mail;</w:t>
            </w:r>
          </w:p>
        </w:tc>
      </w:tr>
      <w:tr w:rsidR="00C168D6" w:rsidRPr="000756AE">
        <w:trPr>
          <w:trHeight w:val="182"/>
        </w:trPr>
        <w:tc>
          <w:tcPr>
            <w:tcW w:w="284" w:type="dxa"/>
            <w:tcBorders>
              <w:top w:val="single" w:sz="12" w:space="0" w:color="000000"/>
              <w:left w:val="nil"/>
              <w:bottom w:val="nil"/>
              <w:right w:val="nil"/>
            </w:tcBorders>
          </w:tcPr>
          <w:p w:rsidR="00C168D6" w:rsidRPr="000756AE" w:rsidRDefault="00C168D6">
            <w:pPr>
              <w:pStyle w:val="PargrafodaLista"/>
              <w:ind w:left="0" w:right="-2" w:hanging="2"/>
              <w:jc w:val="center"/>
              <w:rPr>
                <w:b/>
                <w:bCs/>
                <w:color w:val="FF0000"/>
              </w:rPr>
            </w:pPr>
          </w:p>
        </w:tc>
        <w:tc>
          <w:tcPr>
            <w:tcW w:w="9059" w:type="dxa"/>
            <w:vMerge/>
            <w:tcBorders>
              <w:top w:val="dashSmallGap" w:sz="8" w:space="0" w:color="000000"/>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nil"/>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B84483">
            <w:pPr>
              <w:pStyle w:val="PargrafodaLista"/>
              <w:ind w:left="0" w:right="-2" w:hanging="2"/>
              <w:jc w:val="center"/>
              <w:rPr>
                <w:b/>
                <w:bCs/>
                <w:color w:val="FF0000"/>
              </w:rPr>
            </w:pPr>
            <w:proofErr w:type="gramStart"/>
            <w:r w:rsidRPr="000756AE">
              <w:rPr>
                <w:b/>
                <w:bCs/>
              </w:rPr>
              <w:t>x</w:t>
            </w:r>
            <w:proofErr w:type="gramEnd"/>
          </w:p>
        </w:tc>
        <w:tc>
          <w:tcPr>
            <w:tcW w:w="9059" w:type="dxa"/>
            <w:tcBorders>
              <w:top w:val="nil"/>
              <w:left w:val="single" w:sz="12" w:space="0" w:color="000000"/>
              <w:bottom w:val="nil"/>
              <w:right w:val="nil"/>
            </w:tcBorders>
          </w:tcPr>
          <w:p w:rsidR="00C168D6" w:rsidRPr="000756AE" w:rsidRDefault="00B84483">
            <w:pPr>
              <w:pStyle w:val="PargrafodaLista"/>
              <w:ind w:left="0" w:right="-2" w:hanging="2"/>
              <w:jc w:val="both"/>
            </w:pPr>
            <w:r w:rsidRPr="000756AE">
              <w:t>Pesquisa através de notas fiscais eletrônicas emitidas em características similares; (Notas Paraná)</w:t>
            </w:r>
          </w:p>
        </w:tc>
      </w:tr>
      <w:tr w:rsidR="00C168D6" w:rsidRPr="000756AE">
        <w:tc>
          <w:tcPr>
            <w:tcW w:w="284" w:type="dxa"/>
            <w:tcBorders>
              <w:top w:val="single" w:sz="12" w:space="0" w:color="000000"/>
              <w:left w:val="nil"/>
              <w:bottom w:val="single" w:sz="12" w:space="0" w:color="000000"/>
              <w:right w:val="nil"/>
            </w:tcBorders>
          </w:tcPr>
          <w:p w:rsidR="00C168D6" w:rsidRPr="000756AE" w:rsidRDefault="00C168D6">
            <w:pPr>
              <w:pStyle w:val="PargrafodaLista"/>
              <w:ind w:left="0" w:right="-2" w:hanging="2"/>
              <w:jc w:val="center"/>
              <w:rPr>
                <w:b/>
                <w:bCs/>
                <w:color w:val="FF0000"/>
              </w:rPr>
            </w:pPr>
          </w:p>
        </w:tc>
        <w:tc>
          <w:tcPr>
            <w:tcW w:w="9059" w:type="dxa"/>
            <w:tcBorders>
              <w:top w:val="nil"/>
              <w:left w:val="nil"/>
              <w:bottom w:val="nil"/>
              <w:right w:val="nil"/>
            </w:tcBorders>
          </w:tcPr>
          <w:p w:rsidR="00C168D6" w:rsidRPr="000756AE" w:rsidRDefault="00C168D6">
            <w:pPr>
              <w:pStyle w:val="PargrafodaLista"/>
              <w:ind w:left="0" w:right="-2" w:hanging="2"/>
              <w:jc w:val="both"/>
            </w:pPr>
          </w:p>
        </w:tc>
      </w:tr>
      <w:tr w:rsidR="00C168D6" w:rsidRPr="000756AE">
        <w:tc>
          <w:tcPr>
            <w:tcW w:w="284" w:type="dxa"/>
            <w:tcBorders>
              <w:top w:val="single" w:sz="12" w:space="0" w:color="000000"/>
              <w:left w:val="single" w:sz="12" w:space="0" w:color="000000"/>
              <w:bottom w:val="single" w:sz="12" w:space="0" w:color="000000"/>
              <w:right w:val="single" w:sz="12" w:space="0" w:color="000000"/>
            </w:tcBorders>
          </w:tcPr>
          <w:p w:rsidR="00C168D6" w:rsidRPr="000756AE" w:rsidRDefault="00C168D6">
            <w:pPr>
              <w:pStyle w:val="PargrafodaLista"/>
              <w:ind w:left="0" w:right="-2" w:hanging="2"/>
              <w:jc w:val="center"/>
              <w:rPr>
                <w:b/>
                <w:bCs/>
                <w:color w:val="FF0000"/>
              </w:rPr>
            </w:pPr>
          </w:p>
        </w:tc>
        <w:tc>
          <w:tcPr>
            <w:tcW w:w="9059" w:type="dxa"/>
            <w:tcBorders>
              <w:top w:val="nil"/>
              <w:left w:val="single" w:sz="12" w:space="0" w:color="000000"/>
              <w:bottom w:val="nil"/>
              <w:right w:val="nil"/>
            </w:tcBorders>
          </w:tcPr>
          <w:p w:rsidR="00C168D6" w:rsidRPr="000756AE" w:rsidRDefault="00B84483">
            <w:pPr>
              <w:pStyle w:val="PargrafodaLista"/>
              <w:ind w:left="0" w:right="-2" w:hanging="2"/>
              <w:jc w:val="both"/>
            </w:pPr>
            <w:r w:rsidRPr="000756AE">
              <w:t xml:space="preserve">Outros:  </w:t>
            </w:r>
          </w:p>
        </w:tc>
      </w:tr>
    </w:tbl>
    <w:p w:rsidR="00C168D6" w:rsidRPr="000756AE" w:rsidRDefault="00C168D6">
      <w:pPr>
        <w:pStyle w:val="PargrafodaLista"/>
        <w:ind w:left="0" w:right="-2" w:hanging="2"/>
        <w:jc w:val="both"/>
        <w:rPr>
          <w:color w:val="FF0000"/>
          <w:u w:val="single"/>
        </w:rPr>
      </w:pPr>
    </w:p>
    <w:p w:rsidR="00C168D6" w:rsidRPr="000756AE" w:rsidRDefault="00C168D6">
      <w:pPr>
        <w:pStyle w:val="PargrafodaLista"/>
        <w:ind w:left="0" w:right="-2" w:hanging="2"/>
        <w:jc w:val="both"/>
        <w:rPr>
          <w:b/>
          <w:color w:val="FF0000"/>
        </w:rPr>
      </w:pPr>
    </w:p>
    <w:p w:rsidR="00C168D6" w:rsidRPr="000756AE" w:rsidRDefault="00B84483">
      <w:pPr>
        <w:pStyle w:val="PargrafodaLista"/>
        <w:numPr>
          <w:ilvl w:val="0"/>
          <w:numId w:val="4"/>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b/>
        </w:rPr>
      </w:pPr>
      <w:r w:rsidRPr="000756AE">
        <w:rPr>
          <w:b/>
          <w:bCs/>
        </w:rPr>
        <w:t>Escolha da solução (consequência dos incisos V e VI do §1º do art. 15 do Decreto nº 3.537/2023):</w:t>
      </w:r>
    </w:p>
    <w:p w:rsidR="00C168D6" w:rsidRPr="000756AE" w:rsidRDefault="00C168D6">
      <w:pPr>
        <w:ind w:right="-2" w:firstLine="426"/>
        <w:jc w:val="both"/>
        <w:rPr>
          <w:bCs/>
          <w:color w:val="000000" w:themeColor="text1"/>
        </w:rPr>
      </w:pPr>
    </w:p>
    <w:p w:rsidR="00C168D6" w:rsidRPr="000756AE" w:rsidRDefault="00B84483" w:rsidP="00493075">
      <w:pPr>
        <w:ind w:right="-2" w:firstLine="1134"/>
        <w:jc w:val="both"/>
        <w:rPr>
          <w:bCs/>
        </w:rPr>
      </w:pPr>
      <w:r w:rsidRPr="000756AE">
        <w:rPr>
          <w:bCs/>
        </w:rPr>
        <w:t xml:space="preserve">Para a presente contratação, estimou-se, por meio de levantamento realizado com base no método estatístico da média de preços, o valor global de </w:t>
      </w:r>
      <w:r w:rsidR="000C7EF9" w:rsidRPr="000C7EF9">
        <w:rPr>
          <w:bCs/>
        </w:rPr>
        <w:t xml:space="preserve">R$55.571,30 (cinquenta e cinco mil, quinhentos e setenta e um reais e trinta centavos). </w:t>
      </w:r>
      <w:r w:rsidRPr="000756AE">
        <w:rPr>
          <w:bCs/>
        </w:rPr>
        <w:t xml:space="preserve">Considerando-se a natureza do objeto, trata-se de bens comuns, uma vez que </w:t>
      </w:r>
      <w:r w:rsidR="001869F7" w:rsidRPr="000756AE">
        <w:rPr>
          <w:bCs/>
        </w:rPr>
        <w:t>a contratação de empresa para fornecimento de materiais de combate a incêndio demandado possui</w:t>
      </w:r>
      <w:r w:rsidRPr="000756AE">
        <w:rPr>
          <w:bCs/>
        </w:rPr>
        <w:t xml:space="preserve"> padrões de qualidade e desempenho podem ser definidos em edital, enquadrando-se no conceito estabelecido pela Lei Federal nº 14.133/2021 e no Decreto Municipal nº 3.537/2023.</w:t>
      </w:r>
    </w:p>
    <w:p w:rsidR="00C168D6" w:rsidRPr="000756AE" w:rsidRDefault="00B84483" w:rsidP="00493075">
      <w:pPr>
        <w:ind w:right="-2" w:firstLine="1134"/>
        <w:jc w:val="both"/>
        <w:rPr>
          <w:bCs/>
        </w:rPr>
      </w:pPr>
      <w:r w:rsidRPr="000756AE">
        <w:rPr>
          <w:bCs/>
        </w:rPr>
        <w:t>A contratação deverá ocorrer mediante licitação, conforme previsto no art. 37, inciso XXI, da Constituição Federal, o qual menciona mecanismo para assegurar a isonomia entre os concorrentes, a seleção da proposta mais vantajosa e a observância do princípio da legalidade e da eficiência administrativa.</w:t>
      </w:r>
    </w:p>
    <w:p w:rsidR="00C168D6" w:rsidRPr="000756AE" w:rsidRDefault="00B84483" w:rsidP="00493075">
      <w:pPr>
        <w:ind w:right="-2" w:firstLine="1134"/>
        <w:jc w:val="both"/>
        <w:rPr>
          <w:bCs/>
        </w:rPr>
      </w:pPr>
      <w:r w:rsidRPr="000756AE">
        <w:rPr>
          <w:bCs/>
        </w:rPr>
        <w:t xml:space="preserve">Com base no disposto no art. 28 da Lei nº 14.133/2021, que elenca as modalidades licitatórias possíveis </w:t>
      </w:r>
      <w:r w:rsidR="00456A93" w:rsidRPr="000756AE">
        <w:rPr>
          <w:bCs/>
        </w:rPr>
        <w:t>como:</w:t>
      </w:r>
      <w:r w:rsidRPr="000756AE">
        <w:rPr>
          <w:bCs/>
        </w:rPr>
        <w:t xml:space="preserve"> pregão, concorrência, concurso, leilão e diálogo competitivo, e considerando que o objeto a ser contratado consiste em bens comuns, a modalidade mais adequada é o pregão.</w:t>
      </w:r>
    </w:p>
    <w:p w:rsidR="00C168D6" w:rsidRPr="000756AE" w:rsidRDefault="00B84483" w:rsidP="00493075">
      <w:pPr>
        <w:ind w:right="-2" w:firstLine="1134"/>
        <w:jc w:val="both"/>
        <w:rPr>
          <w:bCs/>
        </w:rPr>
      </w:pPr>
      <w:r w:rsidRPr="000756AE">
        <w:rPr>
          <w:bCs/>
        </w:rPr>
        <w:t>Conforme o art. 6º, inciso XLI, da Nova Lei de Licitações, o pregão é a modalidade obrigatória para a aquisição de bens e serviços comuns, utilizando-se como critério de julgamento o menor preço ou o maior desconto. Considerando ainda o art. 29, determina que o pregão será preferencialmente realizado na forma eletrônica, admitindo-se a forma presencial apenas em casos devidamente justificados.</w:t>
      </w:r>
    </w:p>
    <w:p w:rsidR="00C168D6" w:rsidRPr="000756AE" w:rsidRDefault="00B84483" w:rsidP="00493075">
      <w:pPr>
        <w:ind w:right="-2" w:firstLine="1134"/>
        <w:jc w:val="both"/>
        <w:rPr>
          <w:bCs/>
        </w:rPr>
      </w:pPr>
      <w:r w:rsidRPr="000756AE">
        <w:rPr>
          <w:bCs/>
        </w:rPr>
        <w:t>A opção pelo pregão eletrônico justifica-se por promover maior amplitude de competitividade, permitir a participação de fornecedores de todo o território nacional, reduzir custos operacionais e aumentar a transparência e a eficiência do procedimento, alinhando-se às diretrizes do governo digital e às inovações tecnológicas exigidas pela atual legislação.</w:t>
      </w:r>
    </w:p>
    <w:p w:rsidR="00C168D6" w:rsidRPr="000756AE" w:rsidRDefault="00B84483" w:rsidP="00493075">
      <w:pPr>
        <w:ind w:right="-2" w:firstLine="1134"/>
        <w:jc w:val="both"/>
        <w:rPr>
          <w:bCs/>
        </w:rPr>
      </w:pPr>
      <w:r w:rsidRPr="000756AE">
        <w:rPr>
          <w:bCs/>
        </w:rPr>
        <w:t>Ademais, considerando a diversidade de itens solicitados, a adoção do critério de julgamento por menor preço por item é a estratégia que melhor atende ao interesse público, pois permite que fornecedores especializados possam competir por itens específicos, favorecendo a economicidade e a obtenção de melhores preços unitários.</w:t>
      </w:r>
    </w:p>
    <w:p w:rsidR="00C168D6" w:rsidRPr="000756AE" w:rsidRDefault="00B84483" w:rsidP="00493075">
      <w:pPr>
        <w:ind w:right="-2" w:firstLine="1134"/>
        <w:jc w:val="both"/>
        <w:rPr>
          <w:bCs/>
        </w:rPr>
      </w:pPr>
      <w:r w:rsidRPr="000756AE">
        <w:rPr>
          <w:bCs/>
        </w:rPr>
        <w:lastRenderedPageBreak/>
        <w:t>Assim, conclui-se que, diante da natureza dos bens, do valor estimado da contratação e dos princípios que regem a Administração Pública, a modalidade pregão, na forma eletrônica, com julgamento pelo menor preço por item, é a que melhor se adequa aos objetivos da contratação, garantindo a legalidade, a transparência, a celeridade e a vantajosidade do certame.</w:t>
      </w:r>
    </w:p>
    <w:p w:rsidR="00C168D6" w:rsidRPr="000756AE" w:rsidRDefault="00C168D6">
      <w:pPr>
        <w:ind w:right="-2" w:hanging="2"/>
        <w:jc w:val="both"/>
      </w:pPr>
    </w:p>
    <w:p w:rsidR="00C168D6" w:rsidRPr="000756AE" w:rsidRDefault="00B84483">
      <w:pPr>
        <w:ind w:right="-2" w:hanging="2"/>
        <w:jc w:val="both"/>
      </w:pPr>
      <w:r w:rsidRPr="000756AE">
        <w:rPr>
          <w:b/>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C168D6" w:rsidRPr="000756AE">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C168D6" w:rsidRPr="000756AE" w:rsidRDefault="00C168D6">
            <w:pPr>
              <w:ind w:right="-2" w:hanging="2"/>
              <w:jc w:val="center"/>
              <w:rPr>
                <w:b/>
                <w:bCs/>
                <w:color w:val="000000"/>
              </w:rPr>
            </w:pPr>
          </w:p>
        </w:tc>
        <w:tc>
          <w:tcPr>
            <w:tcW w:w="9084" w:type="dxa"/>
            <w:vMerge w:val="restart"/>
            <w:tcBorders>
              <w:left w:val="single" w:sz="12" w:space="0" w:color="000000"/>
            </w:tcBorders>
            <w:shd w:val="clear" w:color="auto" w:fill="auto"/>
            <w:vAlign w:val="bottom"/>
          </w:tcPr>
          <w:p w:rsidR="00C168D6" w:rsidRPr="000756AE" w:rsidRDefault="00B84483">
            <w:pPr>
              <w:ind w:right="-2" w:hanging="2"/>
              <w:jc w:val="both"/>
            </w:pPr>
            <w:r w:rsidRPr="000756AE">
              <w:rPr>
                <w:color w:val="000000"/>
              </w:rPr>
              <w:t>A Solicitação de Demanda não indicou e esta equipe não localizou nos estudos, nenhum normativo específico referente ao objeto estudado.</w:t>
            </w:r>
          </w:p>
        </w:tc>
      </w:tr>
      <w:tr w:rsidR="00C168D6" w:rsidRPr="000756AE">
        <w:trPr>
          <w:trHeight w:val="157"/>
        </w:trPr>
        <w:tc>
          <w:tcPr>
            <w:tcW w:w="269" w:type="dxa"/>
            <w:tcBorders>
              <w:top w:val="single" w:sz="12" w:space="0" w:color="000000"/>
            </w:tcBorders>
            <w:shd w:val="clear" w:color="auto" w:fill="auto"/>
          </w:tcPr>
          <w:p w:rsidR="00C168D6" w:rsidRPr="000756AE" w:rsidRDefault="00C168D6">
            <w:pPr>
              <w:ind w:right="-2" w:hanging="2"/>
              <w:jc w:val="both"/>
            </w:pPr>
          </w:p>
        </w:tc>
        <w:tc>
          <w:tcPr>
            <w:tcW w:w="9084" w:type="dxa"/>
            <w:vMerge/>
            <w:shd w:val="clear" w:color="auto" w:fill="auto"/>
            <w:vAlign w:val="bottom"/>
          </w:tcPr>
          <w:p w:rsidR="00C168D6" w:rsidRPr="000756AE" w:rsidRDefault="00C168D6">
            <w:pPr>
              <w:ind w:right="-2" w:hanging="2"/>
              <w:jc w:val="both"/>
              <w:rPr>
                <w:color w:val="000000"/>
              </w:rPr>
            </w:pPr>
          </w:p>
        </w:tc>
      </w:tr>
      <w:tr w:rsidR="00C168D6" w:rsidRPr="000756AE">
        <w:trPr>
          <w:trHeight w:val="157"/>
        </w:trPr>
        <w:tc>
          <w:tcPr>
            <w:tcW w:w="269" w:type="dxa"/>
            <w:tcBorders>
              <w:bottom w:val="single" w:sz="12" w:space="0" w:color="000000"/>
            </w:tcBorders>
            <w:shd w:val="clear" w:color="auto" w:fill="auto"/>
          </w:tcPr>
          <w:p w:rsidR="00C168D6" w:rsidRPr="000756AE" w:rsidRDefault="00C168D6">
            <w:pPr>
              <w:ind w:right="-2" w:hanging="2"/>
              <w:jc w:val="both"/>
            </w:pPr>
          </w:p>
        </w:tc>
        <w:tc>
          <w:tcPr>
            <w:tcW w:w="9084" w:type="dxa"/>
            <w:shd w:val="clear" w:color="auto" w:fill="auto"/>
            <w:vAlign w:val="bottom"/>
          </w:tcPr>
          <w:p w:rsidR="00C168D6" w:rsidRPr="000756AE" w:rsidRDefault="00C168D6">
            <w:pPr>
              <w:ind w:right="-2" w:hanging="2"/>
              <w:jc w:val="both"/>
            </w:pPr>
          </w:p>
        </w:tc>
      </w:tr>
      <w:tr w:rsidR="00C168D6" w:rsidRPr="000756AE">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C168D6" w:rsidRPr="000756AE" w:rsidRDefault="00B84483">
            <w:pPr>
              <w:ind w:right="-2" w:hanging="2"/>
              <w:jc w:val="center"/>
            </w:pPr>
            <w:r w:rsidRPr="000756AE">
              <w:rPr>
                <w:b/>
                <w:bCs/>
              </w:rPr>
              <w:t>X</w:t>
            </w:r>
          </w:p>
        </w:tc>
        <w:tc>
          <w:tcPr>
            <w:tcW w:w="9084" w:type="dxa"/>
            <w:vMerge w:val="restart"/>
            <w:tcBorders>
              <w:left w:val="single" w:sz="12" w:space="0" w:color="000000"/>
            </w:tcBorders>
            <w:shd w:val="clear" w:color="auto" w:fill="auto"/>
            <w:vAlign w:val="bottom"/>
          </w:tcPr>
          <w:p w:rsidR="00C168D6" w:rsidRPr="000756AE" w:rsidRDefault="00B84483">
            <w:pPr>
              <w:ind w:right="-2"/>
              <w:jc w:val="both"/>
            </w:pPr>
            <w:r w:rsidRPr="000756AE">
              <w:t>Foram localizados normativos acerca do objeto estudado, e estes estão sendo considerados no presente estudo:</w:t>
            </w:r>
          </w:p>
        </w:tc>
      </w:tr>
      <w:tr w:rsidR="00C168D6" w:rsidRPr="000756AE">
        <w:trPr>
          <w:trHeight w:val="202"/>
        </w:trPr>
        <w:tc>
          <w:tcPr>
            <w:tcW w:w="269" w:type="dxa"/>
            <w:tcBorders>
              <w:top w:val="single" w:sz="12" w:space="0" w:color="000000"/>
            </w:tcBorders>
            <w:shd w:val="clear" w:color="auto" w:fill="auto"/>
          </w:tcPr>
          <w:p w:rsidR="00C168D6" w:rsidRPr="000756AE" w:rsidRDefault="00C168D6">
            <w:pPr>
              <w:ind w:right="-2" w:hanging="2"/>
              <w:jc w:val="center"/>
              <w:rPr>
                <w:b/>
                <w:bCs/>
                <w:color w:val="FF0000"/>
              </w:rPr>
            </w:pPr>
          </w:p>
        </w:tc>
        <w:tc>
          <w:tcPr>
            <w:tcW w:w="9084" w:type="dxa"/>
            <w:vMerge/>
            <w:shd w:val="clear" w:color="auto" w:fill="auto"/>
            <w:vAlign w:val="bottom"/>
          </w:tcPr>
          <w:p w:rsidR="00C168D6" w:rsidRPr="000756AE" w:rsidRDefault="00C168D6">
            <w:pPr>
              <w:ind w:right="-2"/>
              <w:jc w:val="both"/>
              <w:rPr>
                <w:color w:val="000000"/>
              </w:rPr>
            </w:pPr>
          </w:p>
        </w:tc>
      </w:tr>
    </w:tbl>
    <w:p w:rsidR="00C168D6" w:rsidRPr="000756AE" w:rsidRDefault="00B84483">
      <w:pPr>
        <w:ind w:right="-2" w:hanging="2"/>
        <w:jc w:val="both"/>
      </w:pPr>
      <w:r w:rsidRPr="000756AE">
        <w:rPr>
          <w:bCs/>
        </w:rPr>
        <w:t>3.1.1.</w:t>
      </w:r>
      <w:r w:rsidRPr="000756AE">
        <w:t xml:space="preserve"> Lei 14.133/21, de 01 de abril de 2021 e suas alterações.</w:t>
      </w:r>
    </w:p>
    <w:p w:rsidR="00C168D6" w:rsidRPr="000756AE" w:rsidRDefault="00B84483">
      <w:pPr>
        <w:ind w:right="-2" w:hanging="2"/>
        <w:jc w:val="both"/>
      </w:pPr>
      <w:r w:rsidRPr="000756AE">
        <w:rPr>
          <w:bCs/>
        </w:rPr>
        <w:t>3.1.2.</w:t>
      </w:r>
      <w:r w:rsidRPr="000756AE">
        <w:t xml:space="preserve"> Decreto Municipal nº 3.537/2023.</w:t>
      </w:r>
    </w:p>
    <w:p w:rsidR="00C168D6" w:rsidRPr="000756AE" w:rsidRDefault="00B84483">
      <w:pPr>
        <w:ind w:right="-2" w:hanging="2"/>
        <w:jc w:val="both"/>
      </w:pPr>
      <w:r w:rsidRPr="000756AE">
        <w:rPr>
          <w:bCs/>
        </w:rPr>
        <w:t>3.1.3.</w:t>
      </w:r>
      <w:r w:rsidRPr="000756AE">
        <w:t xml:space="preserve"> Lei nº 8.078, de 1990 - Código de Defesa do Consumidor.</w:t>
      </w:r>
    </w:p>
    <w:p w:rsidR="00C168D6" w:rsidRPr="000756AE" w:rsidRDefault="00FF67B1">
      <w:pPr>
        <w:ind w:right="-2" w:hanging="2"/>
        <w:jc w:val="both"/>
        <w:rPr>
          <w:bCs/>
        </w:rPr>
      </w:pPr>
      <w:r w:rsidRPr="000756AE">
        <w:rPr>
          <w:bCs/>
        </w:rPr>
        <w:t>3.1.4. NBR 12962 - Inspeção, manutenção e recarga em extintores de incêndio.</w:t>
      </w:r>
    </w:p>
    <w:p w:rsidR="00FF67B1" w:rsidRPr="000756AE" w:rsidRDefault="00FF67B1" w:rsidP="00FF67B1">
      <w:pPr>
        <w:ind w:right="-2" w:hanging="2"/>
        <w:jc w:val="both"/>
        <w:rPr>
          <w:bCs/>
        </w:rPr>
      </w:pPr>
      <w:r w:rsidRPr="000756AE">
        <w:rPr>
          <w:bCs/>
        </w:rPr>
        <w:t>3.1.5. NBR 15808 - Extintores de incêndio portáteis.</w:t>
      </w:r>
    </w:p>
    <w:p w:rsidR="0071671B" w:rsidRPr="000756AE" w:rsidRDefault="00CD62E0" w:rsidP="00FF67B1">
      <w:pPr>
        <w:ind w:right="-2" w:hanging="2"/>
        <w:jc w:val="both"/>
        <w:rPr>
          <w:bCs/>
        </w:rPr>
      </w:pPr>
      <w:r w:rsidRPr="000756AE">
        <w:rPr>
          <w:bCs/>
        </w:rPr>
        <w:t>3.1.6. NBR 11861 – Mangueira de incêndio, requisitos e métodos de ensaio.</w:t>
      </w:r>
    </w:p>
    <w:p w:rsidR="00EF0D26" w:rsidRPr="000756AE" w:rsidRDefault="00EF0D26" w:rsidP="00FF67B1">
      <w:pPr>
        <w:ind w:right="-2" w:hanging="2"/>
        <w:jc w:val="both"/>
        <w:rPr>
          <w:bCs/>
        </w:rPr>
      </w:pPr>
    </w:p>
    <w:p w:rsidR="00C168D6" w:rsidRPr="000756AE" w:rsidRDefault="00B84483" w:rsidP="00741FC4">
      <w:pPr>
        <w:pBdr>
          <w:top w:val="single" w:sz="4" w:space="1" w:color="auto"/>
          <w:left w:val="single" w:sz="4" w:space="4" w:color="auto"/>
          <w:bottom w:val="single" w:sz="4" w:space="1" w:color="auto"/>
          <w:right w:val="single" w:sz="4" w:space="4" w:color="auto"/>
        </w:pBdr>
        <w:shd w:val="clear" w:color="auto" w:fill="1F497D" w:themeFill="text2"/>
        <w:ind w:right="-2" w:firstLine="140"/>
        <w:jc w:val="both"/>
        <w:rPr>
          <w:b/>
          <w:bCs/>
          <w:color w:val="F2F2F2" w:themeColor="background1" w:themeShade="F2"/>
        </w:rPr>
      </w:pPr>
      <w:r w:rsidRPr="000756AE">
        <w:rPr>
          <w:b/>
          <w:bCs/>
          <w:color w:val="F2F2F2" w:themeColor="background1" w:themeShade="F2"/>
        </w:rPr>
        <w:t>IV - Detalhamento da Solução Escolhida</w:t>
      </w:r>
    </w:p>
    <w:p w:rsidR="00C168D6" w:rsidRPr="000756AE" w:rsidRDefault="00C168D6">
      <w:pPr>
        <w:ind w:right="-2" w:hanging="2"/>
        <w:jc w:val="both"/>
        <w:rPr>
          <w:b/>
          <w:bCs/>
        </w:rPr>
      </w:pPr>
    </w:p>
    <w:p w:rsidR="00C168D6" w:rsidRPr="000756AE" w:rsidRDefault="00B84483">
      <w:pPr>
        <w:pStyle w:val="PargrafodaLista"/>
        <w:numPr>
          <w:ilvl w:val="0"/>
          <w:numId w:val="5"/>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left" w:pos="284"/>
        </w:tabs>
        <w:ind w:left="0" w:right="-2" w:hanging="2"/>
        <w:jc w:val="both"/>
      </w:pPr>
      <w:r w:rsidRPr="000756AE">
        <w:rPr>
          <w:b/>
          <w:bCs/>
        </w:rPr>
        <w:t>Descrição da solução como um todo (art. 15, §1º, VII do Decreto nº3.537/2023):</w:t>
      </w:r>
    </w:p>
    <w:p w:rsidR="00C168D6" w:rsidRPr="000756AE" w:rsidRDefault="00C168D6">
      <w:pPr>
        <w:pStyle w:val="CabealhoeRodap"/>
        <w:ind w:right="-2"/>
        <w:jc w:val="both"/>
        <w:rPr>
          <w:b/>
          <w:bCs/>
        </w:rPr>
      </w:pPr>
      <w:bookmarkStart w:id="1" w:name="_Hlk189722521"/>
      <w:bookmarkEnd w:id="1"/>
    </w:p>
    <w:p w:rsidR="00C168D6" w:rsidRPr="000756AE" w:rsidRDefault="00B84483">
      <w:pPr>
        <w:pStyle w:val="CabealhoeRodap"/>
        <w:shd w:val="clear" w:color="auto" w:fill="E5DFEC" w:themeFill="accent4" w:themeFillTint="33"/>
        <w:ind w:right="-144"/>
        <w:jc w:val="both"/>
        <w:rPr>
          <w:b/>
          <w:bCs/>
        </w:rPr>
      </w:pPr>
      <w:r w:rsidRPr="000756AE">
        <w:rPr>
          <w:b/>
          <w:bCs/>
        </w:rPr>
        <w:t>MODALIDADE DE CONTRATAÇÃO</w:t>
      </w:r>
    </w:p>
    <w:p w:rsidR="00C168D6" w:rsidRPr="000756AE" w:rsidRDefault="00B84483">
      <w:pPr>
        <w:pStyle w:val="CabealhoeRodap"/>
        <w:ind w:right="-144"/>
        <w:jc w:val="both"/>
      </w:pPr>
      <w:r w:rsidRPr="000756AE">
        <w:rPr>
          <w:bCs/>
        </w:rPr>
        <w:t>1.1.</w:t>
      </w:r>
      <w:r w:rsidRPr="000756AE">
        <w:t xml:space="preserve"> A contratação será realizada por meio de Pregão Eletrônico, sendo que as regras e os requisitos para participação estarão disponíveis no Termo de Referência e no Edital.</w:t>
      </w:r>
    </w:p>
    <w:p w:rsidR="00C168D6" w:rsidRPr="000756AE" w:rsidRDefault="00B84483">
      <w:pPr>
        <w:pStyle w:val="CabealhoeRodap"/>
        <w:ind w:right="-144"/>
        <w:jc w:val="both"/>
      </w:pPr>
      <w:r w:rsidRPr="000756AE">
        <w:rPr>
          <w:bCs/>
        </w:rPr>
        <w:t>1.2.</w:t>
      </w:r>
      <w:r w:rsidRPr="000756AE">
        <w:t xml:space="preserve"> Poderão participar pessoas jurídicas que possuam, em seu Cadastro Nacional de Pessoa Jurídica (CNPJ), código e descrição de atividade econômica principal e/ou secundária compatíveis com o objeto da contratação, que comprovem aptidão para a execução do objeto e apresentem a documentação exigida neste estudo técnico, bem como nos Termos de Referência e no Edital.</w:t>
      </w:r>
    </w:p>
    <w:p w:rsidR="00C168D6" w:rsidRPr="000756AE" w:rsidRDefault="00C168D6">
      <w:pPr>
        <w:pStyle w:val="CabealhoeRodap"/>
        <w:ind w:right="-144"/>
        <w:jc w:val="both"/>
      </w:pPr>
    </w:p>
    <w:p w:rsidR="00C168D6" w:rsidRPr="000756AE" w:rsidRDefault="00B84483">
      <w:pPr>
        <w:pStyle w:val="CabealhoeRodap"/>
        <w:shd w:val="clear" w:color="auto" w:fill="E5DFEC" w:themeFill="accent4" w:themeFillTint="33"/>
        <w:ind w:right="-144"/>
        <w:jc w:val="both"/>
      </w:pPr>
      <w:r w:rsidRPr="000756AE">
        <w:rPr>
          <w:b/>
          <w:bCs/>
        </w:rPr>
        <w:t>PRAZOS PARA ENTREGA</w:t>
      </w:r>
    </w:p>
    <w:p w:rsidR="00C168D6" w:rsidRPr="000756AE" w:rsidRDefault="00BE4942">
      <w:pPr>
        <w:pStyle w:val="CabealhoeRodap"/>
        <w:ind w:right="-144"/>
        <w:jc w:val="both"/>
      </w:pPr>
      <w:r>
        <w:rPr>
          <w:bCs/>
        </w:rPr>
        <w:t>1.3</w:t>
      </w:r>
      <w:r w:rsidR="00B84483" w:rsidRPr="000756AE">
        <w:rPr>
          <w:bCs/>
        </w:rPr>
        <w:t>.</w:t>
      </w:r>
      <w:r w:rsidR="00B84483" w:rsidRPr="000756AE">
        <w:t xml:space="preserve"> O prazo para a </w:t>
      </w:r>
      <w:r w:rsidR="0027079B" w:rsidRPr="000756AE">
        <w:t>entrega do objeto será de até 10</w:t>
      </w:r>
      <w:r w:rsidR="00B84483" w:rsidRPr="000756AE">
        <w:t xml:space="preserve"> (</w:t>
      </w:r>
      <w:r w:rsidR="0027079B" w:rsidRPr="000756AE">
        <w:t>dez</w:t>
      </w:r>
      <w:r w:rsidR="00B84483" w:rsidRPr="000756AE">
        <w:t xml:space="preserve">) dias úteis contadas a partir do </w:t>
      </w:r>
      <w:r w:rsidR="00456A93" w:rsidRPr="000756AE">
        <w:t>recebimento</w:t>
      </w:r>
      <w:r w:rsidR="00B84483" w:rsidRPr="000756AE">
        <w:t xml:space="preserve"> da autorização de fornecimento/empenho.</w:t>
      </w:r>
    </w:p>
    <w:p w:rsidR="00C168D6" w:rsidRPr="000756AE" w:rsidRDefault="00C168D6">
      <w:pPr>
        <w:pStyle w:val="CabealhoeRodap"/>
        <w:ind w:right="-144"/>
        <w:jc w:val="both"/>
      </w:pPr>
    </w:p>
    <w:p w:rsidR="00C168D6" w:rsidRPr="000756AE" w:rsidRDefault="00B84483">
      <w:pPr>
        <w:pStyle w:val="CabealhoeRodap"/>
        <w:shd w:val="clear" w:color="auto" w:fill="E5DFEC" w:themeFill="accent4" w:themeFillTint="33"/>
        <w:ind w:right="-144"/>
        <w:jc w:val="both"/>
        <w:rPr>
          <w:b/>
          <w:bCs/>
        </w:rPr>
      </w:pPr>
      <w:r w:rsidRPr="000756AE">
        <w:rPr>
          <w:b/>
          <w:bCs/>
        </w:rPr>
        <w:t>CONDIÇÕES DA REALIZAÇÃO DO OBJETO CONTRATUAL</w:t>
      </w:r>
    </w:p>
    <w:p w:rsidR="00C168D6" w:rsidRPr="000756AE" w:rsidRDefault="00BE4942">
      <w:pPr>
        <w:pStyle w:val="CabealhoeRodap"/>
        <w:ind w:right="-144"/>
        <w:jc w:val="both"/>
        <w:rPr>
          <w:color w:val="FF0000"/>
        </w:rPr>
      </w:pPr>
      <w:r>
        <w:t xml:space="preserve">1.4. </w:t>
      </w:r>
      <w:r w:rsidR="002B15A7" w:rsidRPr="000756AE">
        <w:t xml:space="preserve">Referente ao processo de </w:t>
      </w:r>
      <w:r w:rsidR="002B15A7" w:rsidRPr="000756AE">
        <w:rPr>
          <w:bCs/>
        </w:rPr>
        <w:t>aquisição de materiais de combate a incêndio e recargas de extintores</w:t>
      </w:r>
      <w:r w:rsidR="002B15A7" w:rsidRPr="000756AE">
        <w:t xml:space="preserve">, as </w:t>
      </w:r>
      <w:r w:rsidR="002B15A7" w:rsidRPr="000756AE">
        <w:rPr>
          <w:bCs/>
        </w:rPr>
        <w:t>condições de realização do objeto contratual</w:t>
      </w:r>
      <w:r w:rsidR="002B15A7" w:rsidRPr="000756AE">
        <w:t xml:space="preserve"> referem-se a todos os requisitos, critérios, normas técnicas, prazos e responsabilidades que devem ser cumpridos para garantir que o contrato seja executado conforme o previsto. Essas condições estarão previstas no </w:t>
      </w:r>
      <w:r w:rsidR="002B15A7" w:rsidRPr="000756AE">
        <w:rPr>
          <w:bCs/>
        </w:rPr>
        <w:t>termo de referência</w:t>
      </w:r>
      <w:r w:rsidR="002B15A7" w:rsidRPr="000756AE">
        <w:t xml:space="preserve">, </w:t>
      </w:r>
      <w:r w:rsidR="002B15A7" w:rsidRPr="000756AE">
        <w:rPr>
          <w:bCs/>
        </w:rPr>
        <w:t>edital</w:t>
      </w:r>
      <w:r w:rsidR="002B15A7" w:rsidRPr="000756AE">
        <w:t xml:space="preserve">, e depois no </w:t>
      </w:r>
      <w:r w:rsidR="002B15A7" w:rsidRPr="000756AE">
        <w:rPr>
          <w:bCs/>
        </w:rPr>
        <w:t>contrato</w:t>
      </w:r>
      <w:r w:rsidR="002B15A7" w:rsidRPr="000756AE">
        <w:t xml:space="preserve"> firmado com a empresa vencedora do processo</w:t>
      </w:r>
      <w:r w:rsidR="00C1164B">
        <w:rPr>
          <w:color w:val="FF0000"/>
        </w:rPr>
        <w:t>.</w:t>
      </w:r>
    </w:p>
    <w:p w:rsidR="00C168D6" w:rsidRPr="000756AE" w:rsidRDefault="00C168D6">
      <w:pPr>
        <w:pStyle w:val="CabealhoeRodap"/>
        <w:ind w:right="-144"/>
        <w:jc w:val="both"/>
        <w:rPr>
          <w:color w:val="FF0000"/>
        </w:rPr>
      </w:pPr>
    </w:p>
    <w:p w:rsidR="00C168D6" w:rsidRPr="000756AE" w:rsidRDefault="00B84483">
      <w:pPr>
        <w:pStyle w:val="CabealhoeRodap"/>
        <w:shd w:val="clear" w:color="auto" w:fill="E5DFEC" w:themeFill="accent4" w:themeFillTint="33"/>
        <w:ind w:right="-144"/>
        <w:jc w:val="both"/>
        <w:rPr>
          <w:b/>
          <w:bCs/>
        </w:rPr>
      </w:pPr>
      <w:r w:rsidRPr="000756AE">
        <w:rPr>
          <w:b/>
          <w:bCs/>
        </w:rPr>
        <w:t>ESTIMATIVAS DE QUANTIDADE</w:t>
      </w:r>
    </w:p>
    <w:p w:rsidR="007B1C91" w:rsidRDefault="00AA143D" w:rsidP="007B1C91">
      <w:pPr>
        <w:pStyle w:val="CabealhoeRodap"/>
        <w:ind w:right="-144"/>
        <w:jc w:val="both"/>
      </w:pPr>
      <w:r>
        <w:t>1.5</w:t>
      </w:r>
      <w:r w:rsidR="00B84483" w:rsidRPr="000756AE">
        <w:t xml:space="preserve">. </w:t>
      </w:r>
      <w:r w:rsidR="007B1C91" w:rsidRPr="000756AE">
        <w:t xml:space="preserve">As quantidades estimadas para aquisição foram definidas com base nas informações fornecidas pelas secretarias demandantes, as quais avaliaram suas respectivas necessidades atuais. Em relação aos serviços de recarga, os quantitativos foram estabelecidos com fundamento em dados históricos de utilização e demanda registrada em exercícios anteriores. Quanto às aquisições, as secretarias </w:t>
      </w:r>
      <w:r w:rsidR="007B1C91" w:rsidRPr="000756AE">
        <w:lastRenderedPageBreak/>
        <w:t>consideraram as necessidades atuais de suas instalações, incluindo uma margem de segurança para suprir eventuais demandas adicionais.</w:t>
      </w:r>
      <w:r w:rsidR="007E11C0">
        <w:t xml:space="preserve"> Segue a tabela de distribuição de quantitativo por secretaria:</w:t>
      </w:r>
    </w:p>
    <w:p w:rsidR="00B46ACF" w:rsidRDefault="00B46ACF" w:rsidP="007B1C91">
      <w:pPr>
        <w:pStyle w:val="CabealhoeRodap"/>
        <w:ind w:right="-144"/>
        <w:jc w:val="both"/>
      </w:pPr>
    </w:p>
    <w:tbl>
      <w:tblPr>
        <w:tblW w:w="9493" w:type="dxa"/>
        <w:tblCellMar>
          <w:left w:w="70" w:type="dxa"/>
          <w:right w:w="70" w:type="dxa"/>
        </w:tblCellMar>
        <w:tblLook w:val="04A0" w:firstRow="1" w:lastRow="0" w:firstColumn="1" w:lastColumn="0" w:noHBand="0" w:noVBand="1"/>
      </w:tblPr>
      <w:tblGrid>
        <w:gridCol w:w="778"/>
        <w:gridCol w:w="1344"/>
        <w:gridCol w:w="850"/>
        <w:gridCol w:w="992"/>
        <w:gridCol w:w="1134"/>
        <w:gridCol w:w="1134"/>
        <w:gridCol w:w="1276"/>
        <w:gridCol w:w="851"/>
        <w:gridCol w:w="1134"/>
      </w:tblGrid>
      <w:tr w:rsidR="007E11C0" w:rsidRPr="007E11C0" w:rsidTr="00B46ACF">
        <w:trPr>
          <w:trHeight w:val="410"/>
        </w:trPr>
        <w:tc>
          <w:tcPr>
            <w:tcW w:w="77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ITEM</w:t>
            </w:r>
          </w:p>
        </w:tc>
        <w:tc>
          <w:tcPr>
            <w:tcW w:w="1344"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DESCRITIVO</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QTD ADM</w:t>
            </w:r>
          </w:p>
        </w:tc>
        <w:tc>
          <w:tcPr>
            <w:tcW w:w="992" w:type="dxa"/>
            <w:tcBorders>
              <w:top w:val="single" w:sz="4" w:space="0" w:color="auto"/>
              <w:left w:val="nil"/>
              <w:bottom w:val="single" w:sz="4" w:space="0" w:color="auto"/>
              <w:right w:val="single" w:sz="4" w:space="0" w:color="auto"/>
            </w:tcBorders>
            <w:shd w:val="clear" w:color="000000" w:fill="FFFFFF"/>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 xml:space="preserve">QTD </w:t>
            </w:r>
          </w:p>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EDUCAÇÃO</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 xml:space="preserve">QTD </w:t>
            </w:r>
          </w:p>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ASSISTÊNCIA</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QTD MEIO AMBIENTE</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 xml:space="preserve">QTD </w:t>
            </w:r>
          </w:p>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AGRICULTURA</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 xml:space="preserve">QTD </w:t>
            </w:r>
          </w:p>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SAÚDE</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E11C0" w:rsidRPr="007E11C0" w:rsidRDefault="007E11C0">
            <w:pPr>
              <w:jc w:val="center"/>
              <w:rPr>
                <w:rFonts w:asciiTheme="minorHAnsi" w:hAnsiTheme="minorHAnsi" w:cstheme="minorHAnsi"/>
                <w:b/>
                <w:bCs/>
                <w:color w:val="000000"/>
                <w:sz w:val="14"/>
                <w:szCs w:val="14"/>
              </w:rPr>
            </w:pPr>
            <w:r w:rsidRPr="007E11C0">
              <w:rPr>
                <w:rFonts w:asciiTheme="minorHAnsi" w:hAnsiTheme="minorHAnsi" w:cstheme="minorHAnsi"/>
                <w:b/>
                <w:bCs/>
                <w:color w:val="000000"/>
                <w:sz w:val="14"/>
                <w:szCs w:val="14"/>
              </w:rPr>
              <w:t>QTD TOTAL</w:t>
            </w:r>
          </w:p>
        </w:tc>
      </w:tr>
      <w:tr w:rsidR="007E11C0" w:rsidRPr="007E11C0" w:rsidTr="007E11C0">
        <w:trPr>
          <w:trHeight w:val="1550"/>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 xml:space="preserve">ADESIVO DEMARCAÇÃO DE SOLO (EXTINTOR). ADESIVO AUTOCOLANTE NO TAMANHO DE 100 CM </w:t>
            </w:r>
            <w:proofErr w:type="gramStart"/>
            <w:r w:rsidRPr="007E11C0">
              <w:rPr>
                <w:rFonts w:asciiTheme="minorHAnsi" w:hAnsiTheme="minorHAnsi" w:cstheme="minorHAnsi"/>
                <w:color w:val="000000"/>
                <w:sz w:val="14"/>
                <w:szCs w:val="14"/>
              </w:rPr>
              <w:t>X</w:t>
            </w:r>
            <w:proofErr w:type="gramEnd"/>
            <w:r w:rsidRPr="007E11C0">
              <w:rPr>
                <w:rFonts w:asciiTheme="minorHAnsi" w:hAnsiTheme="minorHAnsi" w:cstheme="minorHAnsi"/>
                <w:color w:val="000000"/>
                <w:sz w:val="14"/>
                <w:szCs w:val="14"/>
              </w:rPr>
              <w:t xml:space="preserve"> 100 CM DE ACORDO COM AS NORMAS NBR-ABNT DO CORPO DE BOMBEIROS.</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5</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220</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16</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48</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293</w:t>
            </w:r>
          </w:p>
        </w:tc>
      </w:tr>
      <w:tr w:rsidR="007E11C0" w:rsidRPr="007E11C0" w:rsidTr="007E11C0">
        <w:trPr>
          <w:trHeight w:val="990"/>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EXTINTOR DE VEÍCULOS PQS – 01 KG – TIPO ABC. (COMPLETO-CASCO, ACESSÓRIOS E CARGA).</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9</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9</w:t>
            </w:r>
          </w:p>
        </w:tc>
      </w:tr>
      <w:tr w:rsidR="007E11C0" w:rsidRPr="007E11C0" w:rsidTr="007E11C0">
        <w:trPr>
          <w:trHeight w:val="975"/>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3</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 xml:space="preserve"> EXTINTOR DE VEÍCULOS, PQS – 02 KG - TIPO ABC. (COMPLETO-CASCO, ACESSÓRIOS E CARGA).</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15</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12</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14</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43</w:t>
            </w:r>
          </w:p>
        </w:tc>
      </w:tr>
      <w:tr w:rsidR="007E11C0" w:rsidRPr="007E11C0" w:rsidTr="007E11C0">
        <w:trPr>
          <w:trHeight w:val="2108"/>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4</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 xml:space="preserve"> EXTINTOR PQS ABC 04 KG (COMPLETO-CASCO, ACESSÓRIOS E CARGA) – DEVERÃO ESTAR INCLUSOS AINDA: SUPORTE DE PAREDE, PLACA INDICATIVA, CONJUNTO DE BUCHAS, PARAFUSOS E INSTALAÇÃO.</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5</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8</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9</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22</w:t>
            </w:r>
          </w:p>
        </w:tc>
      </w:tr>
      <w:tr w:rsidR="007E11C0" w:rsidRPr="007E11C0" w:rsidTr="007E11C0">
        <w:trPr>
          <w:trHeight w:val="2124"/>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5</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 xml:space="preserve"> EXTINTOR PQS ABC 06 KG (COMPLETO-CASCO, ACESSÓRIOS E CARGA) – DEVERÃO ESTAR INCLUSOS AINDA: SUPORTE DE PAREDE, PLACA INDICATIVA, CONJUNTO DE BUCHAS, PARAFUSOS E INSTALAÇÃO.</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7</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11</w:t>
            </w:r>
          </w:p>
        </w:tc>
      </w:tr>
      <w:tr w:rsidR="007E11C0" w:rsidRPr="007E11C0" w:rsidTr="007E11C0">
        <w:trPr>
          <w:trHeight w:val="693"/>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6</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EXTINTOR CO2 04 KG (COMPLETO-CASCO, ACESSÓRIOS E CARGA) – DEVERÃO ESTAR INCLUSOS AINDA: SUPORTE DE PAREDE, PLACA INDICATIVA, CONJUNTO DE BUCHAS, PARAFUSOS E INSTALAÇÃO.</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r>
      <w:tr w:rsidR="007E11C0" w:rsidRPr="007E11C0" w:rsidTr="007E11C0">
        <w:trPr>
          <w:trHeight w:val="4237"/>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lastRenderedPageBreak/>
              <w:t>7</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MANGUEIRA DE INCÊNDIO, TIPO 2, 1.1/2 POLEGADAS, COM COMPRIMENTO MÍNIMO DE 30 METROS, FABRICADA CONFORME OS REQUISITOS DA NORMA NBR 11861. DEVE POSSUIR PRESSÃO DE TRABALHO MÍNIMA DE 14 KGF/CM². O TUBO INTERNO DEVE SER CONFECCIONADO EM BORRACHA SINTÉTICA, ENQUANTO O REVESTIMENTO EXTERNO DEVE SER EM FIBRA DE POLIÉSTER. AS EXTREMIDADES DEVEM CONTER UNIÕES PADRÃO COM ENGATE RÁPIDO, FABRICADAS EM LATÃO.</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w:t>
            </w:r>
          </w:p>
        </w:tc>
      </w:tr>
      <w:tr w:rsidR="007E11C0" w:rsidRPr="007E11C0" w:rsidTr="007E11C0">
        <w:trPr>
          <w:trHeight w:val="975"/>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8</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 xml:space="preserve">RECARGA DE EXTINTOR, PQS – 04 KG - TIPO ABC, INCLUSO TESTE HIDROSTÁTICO. </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22</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232</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56</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310</w:t>
            </w:r>
          </w:p>
        </w:tc>
      </w:tr>
      <w:tr w:rsidR="007E11C0" w:rsidRPr="007E11C0" w:rsidTr="007E11C0">
        <w:trPr>
          <w:trHeight w:val="1050"/>
        </w:trPr>
        <w:tc>
          <w:tcPr>
            <w:tcW w:w="778" w:type="dxa"/>
            <w:tcBorders>
              <w:top w:val="nil"/>
              <w:left w:val="single" w:sz="4" w:space="0" w:color="auto"/>
              <w:bottom w:val="single" w:sz="4" w:space="0" w:color="auto"/>
              <w:right w:val="single" w:sz="4" w:space="0" w:color="auto"/>
            </w:tcBorders>
            <w:shd w:val="clear" w:color="auto" w:fill="auto"/>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9</w:t>
            </w:r>
          </w:p>
        </w:tc>
        <w:tc>
          <w:tcPr>
            <w:tcW w:w="1344" w:type="dxa"/>
            <w:tcBorders>
              <w:top w:val="nil"/>
              <w:left w:val="nil"/>
              <w:bottom w:val="single" w:sz="4" w:space="0" w:color="auto"/>
              <w:right w:val="single" w:sz="4" w:space="0" w:color="auto"/>
            </w:tcBorders>
            <w:shd w:val="clear" w:color="auto" w:fill="auto"/>
            <w:vAlign w:val="bottom"/>
            <w:hideMark/>
          </w:tcPr>
          <w:p w:rsidR="007E11C0" w:rsidRPr="007E11C0" w:rsidRDefault="007E11C0" w:rsidP="007E11C0">
            <w:pPr>
              <w:jc w:val="both"/>
              <w:rPr>
                <w:rFonts w:asciiTheme="minorHAnsi" w:hAnsiTheme="minorHAnsi" w:cstheme="minorHAnsi"/>
                <w:color w:val="000000"/>
                <w:sz w:val="14"/>
                <w:szCs w:val="14"/>
              </w:rPr>
            </w:pPr>
            <w:r w:rsidRPr="007E11C0">
              <w:rPr>
                <w:rFonts w:asciiTheme="minorHAnsi" w:hAnsiTheme="minorHAnsi" w:cstheme="minorHAnsi"/>
                <w:color w:val="000000"/>
                <w:sz w:val="14"/>
                <w:szCs w:val="14"/>
              </w:rPr>
              <w:t>RECARGA DE EXTINTOR, PQS - 06 KG - TIPO ABC, INCLUSO TESTE HIDROSTÁTICO.</w:t>
            </w:r>
          </w:p>
        </w:tc>
        <w:tc>
          <w:tcPr>
            <w:tcW w:w="850"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13</w:t>
            </w:r>
          </w:p>
        </w:tc>
        <w:tc>
          <w:tcPr>
            <w:tcW w:w="992" w:type="dxa"/>
            <w:tcBorders>
              <w:top w:val="nil"/>
              <w:left w:val="nil"/>
              <w:bottom w:val="single" w:sz="4" w:space="0" w:color="auto"/>
              <w:right w:val="single" w:sz="4" w:space="0" w:color="auto"/>
            </w:tcBorders>
            <w:shd w:val="clear" w:color="000000" w:fill="FFFFFF"/>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rPr>
                <w:rFonts w:asciiTheme="minorHAnsi" w:hAnsiTheme="minorHAnsi" w:cstheme="minorHAnsi"/>
                <w:color w:val="000000"/>
                <w:sz w:val="14"/>
                <w:szCs w:val="14"/>
              </w:rPr>
            </w:pPr>
            <w:r w:rsidRPr="007E11C0">
              <w:rPr>
                <w:rFonts w:asciiTheme="minorHAnsi" w:hAnsiTheme="minorHAnsi" w:cstheme="minorHAnsi"/>
                <w:color w:val="000000"/>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7E11C0" w:rsidRPr="007E11C0" w:rsidRDefault="007E11C0">
            <w:pPr>
              <w:jc w:val="right"/>
              <w:rPr>
                <w:rFonts w:asciiTheme="minorHAnsi" w:hAnsiTheme="minorHAnsi" w:cstheme="minorHAnsi"/>
                <w:color w:val="000000"/>
                <w:sz w:val="14"/>
                <w:szCs w:val="14"/>
              </w:rPr>
            </w:pPr>
            <w:r w:rsidRPr="007E11C0">
              <w:rPr>
                <w:rFonts w:asciiTheme="minorHAnsi" w:hAnsiTheme="minorHAnsi" w:cstheme="minorHAnsi"/>
                <w:color w:val="000000"/>
                <w:sz w:val="14"/>
                <w:szCs w:val="14"/>
              </w:rPr>
              <w:t>14</w:t>
            </w:r>
          </w:p>
        </w:tc>
      </w:tr>
    </w:tbl>
    <w:p w:rsidR="007E11C0" w:rsidRPr="000756AE" w:rsidRDefault="007E11C0" w:rsidP="007B1C91">
      <w:pPr>
        <w:pStyle w:val="CabealhoeRodap"/>
        <w:ind w:right="-144"/>
        <w:jc w:val="both"/>
      </w:pPr>
    </w:p>
    <w:p w:rsidR="007B1C91" w:rsidRPr="000756AE" w:rsidRDefault="00AA143D" w:rsidP="007B1C91">
      <w:pPr>
        <w:pStyle w:val="CabealhoeRodap"/>
        <w:ind w:right="-144"/>
        <w:jc w:val="both"/>
      </w:pPr>
      <w:r>
        <w:t xml:space="preserve">1.6. </w:t>
      </w:r>
      <w:r w:rsidR="007B1C91" w:rsidRPr="000756AE">
        <w:t>O presente processo contempla, ainda, a aquisição e a recarga de extintores destinados aos veículos que compõem a frota municipal. Para tanto, o setor responsável realizou o levantamento dos veículos, em conformidade com a Resolução nº 556, de 17 de setembro de 2015, do Conselho Nacional de Trânsito (Contran).</w:t>
      </w:r>
    </w:p>
    <w:p w:rsidR="007B1C91" w:rsidRPr="000756AE" w:rsidRDefault="00AA143D" w:rsidP="007B1C91">
      <w:pPr>
        <w:pStyle w:val="CabealhoeRodap"/>
        <w:ind w:right="-144"/>
        <w:jc w:val="both"/>
      </w:pPr>
      <w:r>
        <w:t xml:space="preserve">1.7. </w:t>
      </w:r>
      <w:r w:rsidR="007B1C91" w:rsidRPr="000756AE">
        <w:t>De acordo com a necessidade identificada</w:t>
      </w:r>
      <w:r w:rsidR="005449CF" w:rsidRPr="000756AE">
        <w:t xml:space="preserve"> na questão de veículos</w:t>
      </w:r>
      <w:r w:rsidR="007B1C91" w:rsidRPr="000756AE">
        <w:t xml:space="preserve">, serão atendidas as seguintes secretarias: Administração, Saúde, Educação e Agricultura. A seguir, apresenta-se a relação dos veículos </w:t>
      </w:r>
      <w:r w:rsidR="007B616F" w:rsidRPr="000756AE">
        <w:t xml:space="preserve">a serem </w:t>
      </w:r>
      <w:r w:rsidR="007B1C91" w:rsidRPr="000756AE">
        <w:t>contemplados:</w:t>
      </w:r>
    </w:p>
    <w:p w:rsidR="006A5973" w:rsidRPr="000756AE" w:rsidRDefault="006A5973" w:rsidP="007B1C91">
      <w:pPr>
        <w:pStyle w:val="CabealhoeRodap"/>
        <w:ind w:right="-144"/>
        <w:jc w:val="both"/>
      </w:pPr>
    </w:p>
    <w:p w:rsidR="006A5973" w:rsidRPr="000756AE" w:rsidRDefault="00AA143D">
      <w:pPr>
        <w:pStyle w:val="CabealhoeRodap"/>
        <w:ind w:right="-144"/>
        <w:jc w:val="both"/>
        <w:rPr>
          <w:u w:val="single"/>
        </w:rPr>
      </w:pPr>
      <w:r>
        <w:rPr>
          <w:u w:val="single"/>
        </w:rPr>
        <w:t xml:space="preserve">1.7.1. </w:t>
      </w:r>
      <w:r w:rsidR="006A5973" w:rsidRPr="000756AE">
        <w:rPr>
          <w:u w:val="single"/>
        </w:rPr>
        <w:t>Secretaria de Administração:</w:t>
      </w:r>
    </w:p>
    <w:tbl>
      <w:tblPr>
        <w:tblStyle w:val="Tabelacomgrade"/>
        <w:tblW w:w="0" w:type="auto"/>
        <w:tblLook w:val="04A0" w:firstRow="1" w:lastRow="0" w:firstColumn="1" w:lastColumn="0" w:noHBand="0" w:noVBand="1"/>
      </w:tblPr>
      <w:tblGrid>
        <w:gridCol w:w="4672"/>
        <w:gridCol w:w="4672"/>
      </w:tblGrid>
      <w:tr w:rsidR="0027373E" w:rsidRPr="000756AE" w:rsidTr="0027373E">
        <w:tc>
          <w:tcPr>
            <w:tcW w:w="4672" w:type="dxa"/>
          </w:tcPr>
          <w:p w:rsidR="0027373E" w:rsidRPr="000756AE" w:rsidRDefault="0027373E" w:rsidP="00024DE0">
            <w:pPr>
              <w:pStyle w:val="CabealhoeRodap"/>
              <w:ind w:right="-144"/>
              <w:jc w:val="center"/>
              <w:rPr>
                <w:b/>
              </w:rPr>
            </w:pPr>
            <w:r w:rsidRPr="000756AE">
              <w:rPr>
                <w:b/>
              </w:rPr>
              <w:t>VEÍCULO</w:t>
            </w:r>
          </w:p>
        </w:tc>
        <w:tc>
          <w:tcPr>
            <w:tcW w:w="4672" w:type="dxa"/>
          </w:tcPr>
          <w:p w:rsidR="0027373E" w:rsidRPr="000756AE" w:rsidRDefault="0027373E" w:rsidP="00024DE0">
            <w:pPr>
              <w:pStyle w:val="CabealhoeRodap"/>
              <w:ind w:right="-144"/>
              <w:jc w:val="center"/>
              <w:rPr>
                <w:b/>
              </w:rPr>
            </w:pPr>
            <w:r w:rsidRPr="000756AE">
              <w:rPr>
                <w:b/>
              </w:rPr>
              <w:t>PLACA</w:t>
            </w:r>
          </w:p>
        </w:tc>
      </w:tr>
      <w:tr w:rsidR="0027373E" w:rsidRPr="000756AE" w:rsidTr="0027373E">
        <w:tc>
          <w:tcPr>
            <w:tcW w:w="4672" w:type="dxa"/>
          </w:tcPr>
          <w:p w:rsidR="0027373E" w:rsidRPr="000756AE" w:rsidRDefault="0027373E" w:rsidP="00024DE0">
            <w:pPr>
              <w:pStyle w:val="CabealhoeRodap"/>
              <w:ind w:right="-144"/>
              <w:jc w:val="center"/>
            </w:pPr>
            <w:r w:rsidRPr="000756AE">
              <w:t>CAMINHÃO FORD CARGO 2429</w:t>
            </w:r>
          </w:p>
        </w:tc>
        <w:tc>
          <w:tcPr>
            <w:tcW w:w="4672" w:type="dxa"/>
          </w:tcPr>
          <w:p w:rsidR="0027373E" w:rsidRPr="000756AE" w:rsidRDefault="0027373E" w:rsidP="00024DE0">
            <w:pPr>
              <w:pStyle w:val="CabealhoeRodap"/>
              <w:ind w:right="-144"/>
              <w:jc w:val="center"/>
            </w:pPr>
            <w:r w:rsidRPr="000756AE">
              <w:t>AWN</w:t>
            </w:r>
            <w:r w:rsidR="00D465AE" w:rsidRPr="000756AE">
              <w:t xml:space="preserve"> </w:t>
            </w:r>
            <w:r w:rsidRPr="000756AE">
              <w:t>-</w:t>
            </w:r>
            <w:r w:rsidR="00D465AE" w:rsidRPr="000756AE">
              <w:t xml:space="preserve"> </w:t>
            </w:r>
            <w:r w:rsidRPr="000756AE">
              <w:t>3719</w:t>
            </w:r>
          </w:p>
        </w:tc>
      </w:tr>
      <w:tr w:rsidR="0027373E" w:rsidRPr="000756AE" w:rsidTr="0027373E">
        <w:tc>
          <w:tcPr>
            <w:tcW w:w="4672" w:type="dxa"/>
          </w:tcPr>
          <w:p w:rsidR="0027373E" w:rsidRPr="000756AE" w:rsidRDefault="0027373E" w:rsidP="00024DE0">
            <w:pPr>
              <w:pStyle w:val="CabealhoeRodap"/>
              <w:ind w:right="-144"/>
              <w:jc w:val="center"/>
            </w:pPr>
            <w:r w:rsidRPr="000756AE">
              <w:t>CAMINHÃO FORD CARGO 2429</w:t>
            </w:r>
          </w:p>
        </w:tc>
        <w:tc>
          <w:tcPr>
            <w:tcW w:w="4672" w:type="dxa"/>
          </w:tcPr>
          <w:p w:rsidR="0027373E" w:rsidRPr="000756AE" w:rsidRDefault="0027373E" w:rsidP="00024DE0">
            <w:pPr>
              <w:pStyle w:val="CabealhoeRodap"/>
              <w:ind w:right="-144"/>
              <w:jc w:val="center"/>
            </w:pPr>
            <w:r w:rsidRPr="000756AE">
              <w:t xml:space="preserve">AWN </w:t>
            </w:r>
            <w:r w:rsidR="00D465AE" w:rsidRPr="000756AE">
              <w:t>-</w:t>
            </w:r>
            <w:r w:rsidRPr="000756AE">
              <w:t xml:space="preserve"> 3643</w:t>
            </w:r>
          </w:p>
        </w:tc>
      </w:tr>
      <w:tr w:rsidR="0027373E" w:rsidRPr="000756AE" w:rsidTr="0027373E">
        <w:tc>
          <w:tcPr>
            <w:tcW w:w="4672" w:type="dxa"/>
          </w:tcPr>
          <w:p w:rsidR="0027373E" w:rsidRPr="000756AE" w:rsidRDefault="0027373E" w:rsidP="00024DE0">
            <w:pPr>
              <w:pStyle w:val="CabealhoeRodap"/>
              <w:ind w:right="-144"/>
              <w:jc w:val="center"/>
            </w:pPr>
            <w:r w:rsidRPr="000756AE">
              <w:t>CAMINHÃO VOLKSWAGEN 26280</w:t>
            </w:r>
          </w:p>
        </w:tc>
        <w:tc>
          <w:tcPr>
            <w:tcW w:w="4672" w:type="dxa"/>
          </w:tcPr>
          <w:p w:rsidR="0027373E" w:rsidRPr="000756AE" w:rsidRDefault="0027373E" w:rsidP="00024DE0">
            <w:pPr>
              <w:pStyle w:val="CabealhoeRodap"/>
              <w:ind w:right="-144"/>
              <w:jc w:val="center"/>
            </w:pPr>
            <w:r w:rsidRPr="000756AE">
              <w:t xml:space="preserve">SHL </w:t>
            </w:r>
            <w:r w:rsidR="00D465AE" w:rsidRPr="000756AE">
              <w:t xml:space="preserve">- </w:t>
            </w:r>
            <w:r w:rsidRPr="000756AE">
              <w:t>8I97</w:t>
            </w:r>
          </w:p>
        </w:tc>
      </w:tr>
      <w:tr w:rsidR="0027373E" w:rsidRPr="000756AE" w:rsidTr="0027373E">
        <w:tc>
          <w:tcPr>
            <w:tcW w:w="4672" w:type="dxa"/>
          </w:tcPr>
          <w:p w:rsidR="0027373E" w:rsidRPr="000756AE" w:rsidRDefault="0027373E" w:rsidP="00024DE0">
            <w:pPr>
              <w:pStyle w:val="CabealhoeRodap"/>
              <w:ind w:right="-144"/>
              <w:jc w:val="center"/>
            </w:pPr>
            <w:r w:rsidRPr="000756AE">
              <w:t>CAMINHÃO MERCEDES BENZ</w:t>
            </w:r>
          </w:p>
        </w:tc>
        <w:tc>
          <w:tcPr>
            <w:tcW w:w="4672" w:type="dxa"/>
          </w:tcPr>
          <w:p w:rsidR="0027373E" w:rsidRPr="000756AE" w:rsidRDefault="0027373E" w:rsidP="00024DE0">
            <w:pPr>
              <w:pStyle w:val="CabealhoeRodap"/>
              <w:ind w:right="-144"/>
              <w:jc w:val="center"/>
            </w:pPr>
            <w:r w:rsidRPr="000756AE">
              <w:t xml:space="preserve">BEH </w:t>
            </w:r>
            <w:r w:rsidR="00D465AE" w:rsidRPr="000756AE">
              <w:t xml:space="preserve">- </w:t>
            </w:r>
            <w:r w:rsidRPr="000756AE">
              <w:t>7E36</w:t>
            </w:r>
          </w:p>
        </w:tc>
      </w:tr>
      <w:tr w:rsidR="0027373E" w:rsidRPr="000756AE" w:rsidTr="0027373E">
        <w:tc>
          <w:tcPr>
            <w:tcW w:w="4672" w:type="dxa"/>
          </w:tcPr>
          <w:p w:rsidR="0027373E" w:rsidRPr="000756AE" w:rsidRDefault="0027373E" w:rsidP="00024DE0">
            <w:pPr>
              <w:pStyle w:val="CabealhoeRodap"/>
              <w:ind w:right="-144"/>
              <w:jc w:val="center"/>
            </w:pPr>
            <w:r w:rsidRPr="000756AE">
              <w:t>CAMINHÃO MERCEDES BENZ 1113</w:t>
            </w:r>
          </w:p>
        </w:tc>
        <w:tc>
          <w:tcPr>
            <w:tcW w:w="4672" w:type="dxa"/>
          </w:tcPr>
          <w:p w:rsidR="0027373E" w:rsidRPr="000756AE" w:rsidRDefault="0027373E" w:rsidP="00024DE0">
            <w:pPr>
              <w:pStyle w:val="CabealhoeRodap"/>
              <w:ind w:right="-144"/>
              <w:jc w:val="center"/>
            </w:pPr>
            <w:r w:rsidRPr="000756AE">
              <w:t>AIR</w:t>
            </w:r>
            <w:r w:rsidR="00D465AE" w:rsidRPr="000756AE">
              <w:t xml:space="preserve"> </w:t>
            </w:r>
            <w:r w:rsidRPr="000756AE">
              <w:t>-</w:t>
            </w:r>
            <w:r w:rsidR="00D465AE" w:rsidRPr="000756AE">
              <w:t xml:space="preserve"> </w:t>
            </w:r>
            <w:r w:rsidRPr="000756AE">
              <w:t>1396</w:t>
            </w:r>
          </w:p>
        </w:tc>
      </w:tr>
      <w:tr w:rsidR="0027373E" w:rsidRPr="000756AE" w:rsidTr="0027373E">
        <w:tc>
          <w:tcPr>
            <w:tcW w:w="4672" w:type="dxa"/>
          </w:tcPr>
          <w:p w:rsidR="0027373E" w:rsidRPr="000756AE" w:rsidRDefault="0027373E" w:rsidP="00024DE0">
            <w:pPr>
              <w:pStyle w:val="CabealhoeRodap"/>
              <w:ind w:right="-144"/>
              <w:jc w:val="center"/>
            </w:pPr>
            <w:r w:rsidRPr="000756AE">
              <w:t>CAMINHÃO VOLKSWAGEN 17230</w:t>
            </w:r>
          </w:p>
        </w:tc>
        <w:tc>
          <w:tcPr>
            <w:tcW w:w="4672" w:type="dxa"/>
          </w:tcPr>
          <w:p w:rsidR="0027373E" w:rsidRPr="000756AE" w:rsidRDefault="0027373E" w:rsidP="00024DE0">
            <w:pPr>
              <w:pStyle w:val="CabealhoeRodap"/>
              <w:ind w:right="-144"/>
              <w:jc w:val="center"/>
            </w:pPr>
            <w:r w:rsidRPr="000756AE">
              <w:t>RTG</w:t>
            </w:r>
            <w:r w:rsidR="00D465AE" w:rsidRPr="000756AE">
              <w:t xml:space="preserve"> </w:t>
            </w:r>
            <w:r w:rsidRPr="000756AE">
              <w:t>-</w:t>
            </w:r>
            <w:r w:rsidR="00D465AE" w:rsidRPr="000756AE">
              <w:t xml:space="preserve"> </w:t>
            </w:r>
            <w:r w:rsidRPr="000756AE">
              <w:t>7B34</w:t>
            </w:r>
          </w:p>
        </w:tc>
      </w:tr>
      <w:tr w:rsidR="0027373E" w:rsidRPr="000756AE" w:rsidTr="0027373E">
        <w:tc>
          <w:tcPr>
            <w:tcW w:w="4672" w:type="dxa"/>
          </w:tcPr>
          <w:p w:rsidR="0027373E" w:rsidRPr="000756AE" w:rsidRDefault="0027373E" w:rsidP="00024DE0">
            <w:pPr>
              <w:pStyle w:val="CabealhoeRodap"/>
              <w:ind w:right="-144"/>
              <w:jc w:val="center"/>
            </w:pPr>
            <w:r w:rsidRPr="000756AE">
              <w:t>CAMINHÃO VOLKSWAGEN 17230</w:t>
            </w:r>
          </w:p>
        </w:tc>
        <w:tc>
          <w:tcPr>
            <w:tcW w:w="4672" w:type="dxa"/>
          </w:tcPr>
          <w:p w:rsidR="0027373E" w:rsidRPr="000756AE" w:rsidRDefault="0027373E" w:rsidP="00024DE0">
            <w:pPr>
              <w:pStyle w:val="CabealhoeRodap"/>
              <w:ind w:right="-144"/>
              <w:jc w:val="center"/>
            </w:pPr>
            <w:r w:rsidRPr="000756AE">
              <w:t>RTF-</w:t>
            </w:r>
            <w:r w:rsidR="00D465AE" w:rsidRPr="000756AE">
              <w:t xml:space="preserve"> </w:t>
            </w:r>
            <w:r w:rsidRPr="000756AE">
              <w:t>8G40</w:t>
            </w:r>
          </w:p>
        </w:tc>
      </w:tr>
      <w:tr w:rsidR="0027373E" w:rsidRPr="000756AE" w:rsidTr="0027373E">
        <w:tc>
          <w:tcPr>
            <w:tcW w:w="4672" w:type="dxa"/>
          </w:tcPr>
          <w:p w:rsidR="0027373E" w:rsidRPr="000756AE" w:rsidRDefault="0027373E" w:rsidP="00024DE0">
            <w:pPr>
              <w:pStyle w:val="CabealhoeRodap"/>
              <w:ind w:right="-144"/>
              <w:jc w:val="center"/>
            </w:pPr>
            <w:r w:rsidRPr="000756AE">
              <w:t>CAMINHÃO</w:t>
            </w:r>
            <w:r w:rsidR="0095003F" w:rsidRPr="000756AE">
              <w:t xml:space="preserve"> IVECO</w:t>
            </w:r>
          </w:p>
        </w:tc>
        <w:tc>
          <w:tcPr>
            <w:tcW w:w="4672" w:type="dxa"/>
          </w:tcPr>
          <w:p w:rsidR="0027373E" w:rsidRPr="000756AE" w:rsidRDefault="00D465AE" w:rsidP="00024DE0">
            <w:pPr>
              <w:pStyle w:val="CabealhoeRodap"/>
              <w:ind w:right="-144"/>
              <w:jc w:val="center"/>
            </w:pPr>
            <w:r w:rsidRPr="000756AE">
              <w:t xml:space="preserve">APU - </w:t>
            </w:r>
            <w:r w:rsidR="0095003F" w:rsidRPr="000756AE">
              <w:t>6143</w:t>
            </w:r>
          </w:p>
        </w:tc>
      </w:tr>
      <w:tr w:rsidR="0027373E" w:rsidRPr="000756AE" w:rsidTr="0027373E">
        <w:tc>
          <w:tcPr>
            <w:tcW w:w="4672" w:type="dxa"/>
          </w:tcPr>
          <w:p w:rsidR="0027373E" w:rsidRPr="000756AE" w:rsidRDefault="0095003F" w:rsidP="00024DE0">
            <w:pPr>
              <w:pStyle w:val="CabealhoeRodap"/>
              <w:ind w:right="-144"/>
              <w:jc w:val="center"/>
            </w:pPr>
            <w:r w:rsidRPr="000756AE">
              <w:t>CAMINMHÃO VOLKSWAGEN 14190</w:t>
            </w:r>
          </w:p>
        </w:tc>
        <w:tc>
          <w:tcPr>
            <w:tcW w:w="4672" w:type="dxa"/>
          </w:tcPr>
          <w:p w:rsidR="0027373E" w:rsidRPr="000756AE" w:rsidRDefault="00D465AE" w:rsidP="00024DE0">
            <w:pPr>
              <w:pStyle w:val="CabealhoeRodap"/>
              <w:ind w:right="-144"/>
              <w:jc w:val="center"/>
            </w:pPr>
            <w:r w:rsidRPr="000756AE">
              <w:t xml:space="preserve">RMQ - </w:t>
            </w:r>
            <w:r w:rsidR="0095003F" w:rsidRPr="000756AE">
              <w:t>5B07</w:t>
            </w:r>
          </w:p>
        </w:tc>
      </w:tr>
      <w:tr w:rsidR="0027373E" w:rsidRPr="000756AE" w:rsidTr="0027373E">
        <w:tc>
          <w:tcPr>
            <w:tcW w:w="4672" w:type="dxa"/>
          </w:tcPr>
          <w:p w:rsidR="0027373E" w:rsidRPr="000756AE" w:rsidRDefault="0095003F" w:rsidP="00024DE0">
            <w:pPr>
              <w:pStyle w:val="CabealhoeRodap"/>
              <w:ind w:right="-144"/>
              <w:jc w:val="center"/>
            </w:pPr>
            <w:r w:rsidRPr="000756AE">
              <w:t>CAMINHÃO FORD CARGO 1723</w:t>
            </w:r>
          </w:p>
        </w:tc>
        <w:tc>
          <w:tcPr>
            <w:tcW w:w="4672" w:type="dxa"/>
          </w:tcPr>
          <w:p w:rsidR="0027373E" w:rsidRPr="000756AE" w:rsidRDefault="00D465AE" w:rsidP="00024DE0">
            <w:pPr>
              <w:pStyle w:val="CabealhoeRodap"/>
              <w:ind w:right="-144"/>
              <w:jc w:val="center"/>
            </w:pPr>
            <w:r w:rsidRPr="000756AE">
              <w:t>AYE-</w:t>
            </w:r>
            <w:r w:rsidR="0095003F" w:rsidRPr="000756AE">
              <w:t>3412</w:t>
            </w:r>
          </w:p>
        </w:tc>
      </w:tr>
      <w:tr w:rsidR="0027373E" w:rsidRPr="000756AE" w:rsidTr="0027373E">
        <w:tc>
          <w:tcPr>
            <w:tcW w:w="4672" w:type="dxa"/>
          </w:tcPr>
          <w:p w:rsidR="0027373E" w:rsidRPr="000756AE" w:rsidRDefault="0095003F" w:rsidP="00024DE0">
            <w:pPr>
              <w:pStyle w:val="CabealhoeRodap"/>
              <w:ind w:right="-144"/>
              <w:jc w:val="center"/>
            </w:pPr>
            <w:r w:rsidRPr="000756AE">
              <w:t>CAMINHÃO FORD CARGO 1723</w:t>
            </w:r>
          </w:p>
        </w:tc>
        <w:tc>
          <w:tcPr>
            <w:tcW w:w="4672" w:type="dxa"/>
          </w:tcPr>
          <w:p w:rsidR="0027373E" w:rsidRPr="000756AE" w:rsidRDefault="00D465AE" w:rsidP="00024DE0">
            <w:pPr>
              <w:pStyle w:val="CabealhoeRodap"/>
              <w:ind w:right="-144"/>
              <w:jc w:val="center"/>
            </w:pPr>
            <w:r w:rsidRPr="000756AE">
              <w:t>AYE-</w:t>
            </w:r>
            <w:r w:rsidR="0095003F" w:rsidRPr="000756AE">
              <w:t>3414</w:t>
            </w:r>
          </w:p>
        </w:tc>
      </w:tr>
      <w:tr w:rsidR="0027373E" w:rsidRPr="000756AE" w:rsidTr="0027373E">
        <w:tc>
          <w:tcPr>
            <w:tcW w:w="4672" w:type="dxa"/>
          </w:tcPr>
          <w:p w:rsidR="0027373E" w:rsidRPr="000756AE" w:rsidRDefault="0095003F" w:rsidP="00024DE0">
            <w:pPr>
              <w:pStyle w:val="CabealhoeRodap"/>
              <w:ind w:right="-144"/>
              <w:jc w:val="center"/>
            </w:pPr>
            <w:r w:rsidRPr="000756AE">
              <w:t>CAMINHÃO FORD CARGO 1119</w:t>
            </w:r>
          </w:p>
        </w:tc>
        <w:tc>
          <w:tcPr>
            <w:tcW w:w="4672" w:type="dxa"/>
          </w:tcPr>
          <w:p w:rsidR="0027373E" w:rsidRPr="000756AE" w:rsidRDefault="0095003F" w:rsidP="00024DE0">
            <w:pPr>
              <w:pStyle w:val="CabealhoeRodap"/>
              <w:ind w:right="-144"/>
              <w:jc w:val="center"/>
            </w:pPr>
            <w:r w:rsidRPr="000756AE">
              <w:t>BCE-4960</w:t>
            </w:r>
          </w:p>
        </w:tc>
      </w:tr>
      <w:tr w:rsidR="0095003F" w:rsidRPr="000756AE" w:rsidTr="0027373E">
        <w:tc>
          <w:tcPr>
            <w:tcW w:w="4672" w:type="dxa"/>
          </w:tcPr>
          <w:p w:rsidR="0095003F" w:rsidRPr="000756AE" w:rsidRDefault="0095003F" w:rsidP="00024DE0">
            <w:pPr>
              <w:pStyle w:val="CabealhoeRodap"/>
              <w:ind w:right="-144"/>
              <w:jc w:val="center"/>
            </w:pPr>
            <w:r w:rsidRPr="000756AE">
              <w:lastRenderedPageBreak/>
              <w:t>ÔNIBUS VOLKSWAGEN</w:t>
            </w:r>
          </w:p>
        </w:tc>
        <w:tc>
          <w:tcPr>
            <w:tcW w:w="4672" w:type="dxa"/>
          </w:tcPr>
          <w:p w:rsidR="0095003F" w:rsidRPr="000756AE" w:rsidRDefault="0095003F" w:rsidP="00024DE0">
            <w:pPr>
              <w:pStyle w:val="CabealhoeRodap"/>
              <w:ind w:right="-144"/>
              <w:jc w:val="center"/>
            </w:pPr>
            <w:r w:rsidRPr="000756AE">
              <w:t>ATE-6147</w:t>
            </w:r>
          </w:p>
        </w:tc>
      </w:tr>
      <w:tr w:rsidR="0095003F" w:rsidRPr="000756AE" w:rsidTr="0027373E">
        <w:tc>
          <w:tcPr>
            <w:tcW w:w="4672" w:type="dxa"/>
          </w:tcPr>
          <w:p w:rsidR="0095003F" w:rsidRPr="000756AE" w:rsidRDefault="0095003F" w:rsidP="00024DE0">
            <w:pPr>
              <w:pStyle w:val="CabealhoeRodap"/>
              <w:ind w:right="-144"/>
              <w:jc w:val="center"/>
            </w:pPr>
            <w:r w:rsidRPr="000756AE">
              <w:t>ÔNIBUS VOLKSWAGEN</w:t>
            </w:r>
          </w:p>
        </w:tc>
        <w:tc>
          <w:tcPr>
            <w:tcW w:w="4672" w:type="dxa"/>
          </w:tcPr>
          <w:p w:rsidR="0095003F" w:rsidRPr="000756AE" w:rsidRDefault="0095003F" w:rsidP="00024DE0">
            <w:pPr>
              <w:pStyle w:val="CabealhoeRodap"/>
              <w:ind w:right="-144"/>
              <w:jc w:val="center"/>
            </w:pPr>
            <w:r w:rsidRPr="000756AE">
              <w:t>ATE-6143</w:t>
            </w:r>
          </w:p>
        </w:tc>
      </w:tr>
      <w:tr w:rsidR="0095003F" w:rsidRPr="000756AE" w:rsidTr="0027373E">
        <w:tc>
          <w:tcPr>
            <w:tcW w:w="4672" w:type="dxa"/>
          </w:tcPr>
          <w:p w:rsidR="0095003F" w:rsidRPr="000756AE" w:rsidRDefault="0095003F" w:rsidP="00024DE0">
            <w:pPr>
              <w:pStyle w:val="CabealhoeRodap"/>
              <w:ind w:right="-144"/>
              <w:jc w:val="center"/>
            </w:pPr>
            <w:r w:rsidRPr="000756AE">
              <w:t>CAMINHÃO VOLKSWAGEN</w:t>
            </w:r>
          </w:p>
        </w:tc>
        <w:tc>
          <w:tcPr>
            <w:tcW w:w="4672" w:type="dxa"/>
          </w:tcPr>
          <w:p w:rsidR="0095003F" w:rsidRPr="000756AE" w:rsidRDefault="0095003F" w:rsidP="00024DE0">
            <w:pPr>
              <w:pStyle w:val="CabealhoeRodap"/>
              <w:ind w:right="-144"/>
              <w:jc w:val="center"/>
            </w:pPr>
            <w:r w:rsidRPr="000756AE">
              <w:t>AHS-9185</w:t>
            </w:r>
          </w:p>
        </w:tc>
      </w:tr>
      <w:tr w:rsidR="0095003F" w:rsidRPr="000756AE" w:rsidTr="0027373E">
        <w:tc>
          <w:tcPr>
            <w:tcW w:w="4672" w:type="dxa"/>
          </w:tcPr>
          <w:p w:rsidR="0095003F" w:rsidRPr="000756AE" w:rsidRDefault="00D465AE" w:rsidP="00024DE0">
            <w:pPr>
              <w:pStyle w:val="CabealhoeRodap"/>
              <w:ind w:right="-144"/>
              <w:jc w:val="center"/>
            </w:pPr>
            <w:r w:rsidRPr="000756AE">
              <w:t>ÔNIBUS VOLKSWAGEM</w:t>
            </w:r>
          </w:p>
        </w:tc>
        <w:tc>
          <w:tcPr>
            <w:tcW w:w="4672" w:type="dxa"/>
          </w:tcPr>
          <w:p w:rsidR="0095003F" w:rsidRPr="000756AE" w:rsidRDefault="00D465AE" w:rsidP="00024DE0">
            <w:pPr>
              <w:pStyle w:val="CabealhoeRodap"/>
              <w:ind w:right="-144"/>
              <w:jc w:val="center"/>
            </w:pPr>
            <w:r w:rsidRPr="000756AE">
              <w:t>ATL-2642</w:t>
            </w:r>
          </w:p>
        </w:tc>
      </w:tr>
      <w:tr w:rsidR="0095003F" w:rsidRPr="000756AE" w:rsidTr="0027373E">
        <w:tc>
          <w:tcPr>
            <w:tcW w:w="4672" w:type="dxa"/>
          </w:tcPr>
          <w:p w:rsidR="0095003F" w:rsidRPr="000756AE" w:rsidRDefault="00D465AE" w:rsidP="00024DE0">
            <w:pPr>
              <w:pStyle w:val="CabealhoeRodap"/>
              <w:ind w:right="-144"/>
              <w:jc w:val="center"/>
            </w:pPr>
            <w:r w:rsidRPr="000756AE">
              <w:t>CAMINHÃO IVECO</w:t>
            </w:r>
          </w:p>
        </w:tc>
        <w:tc>
          <w:tcPr>
            <w:tcW w:w="4672" w:type="dxa"/>
          </w:tcPr>
          <w:p w:rsidR="0095003F" w:rsidRPr="000756AE" w:rsidRDefault="00D465AE" w:rsidP="00024DE0">
            <w:pPr>
              <w:pStyle w:val="CabealhoeRodap"/>
              <w:ind w:right="-144"/>
              <w:jc w:val="center"/>
            </w:pPr>
            <w:r w:rsidRPr="000756AE">
              <w:t>BAO-2895</w:t>
            </w:r>
          </w:p>
        </w:tc>
      </w:tr>
    </w:tbl>
    <w:p w:rsidR="006E7BD9" w:rsidRPr="000756AE" w:rsidRDefault="006E7BD9">
      <w:pPr>
        <w:pStyle w:val="CabealhoeRodap"/>
        <w:ind w:right="-144"/>
        <w:jc w:val="both"/>
        <w:rPr>
          <w:u w:val="single"/>
        </w:rPr>
      </w:pPr>
    </w:p>
    <w:p w:rsidR="00547274" w:rsidRPr="000756AE" w:rsidRDefault="00AA143D" w:rsidP="00547274">
      <w:pPr>
        <w:pStyle w:val="CabealhoeRodap"/>
        <w:rPr>
          <w:u w:val="single"/>
        </w:rPr>
      </w:pPr>
      <w:r>
        <w:rPr>
          <w:u w:val="single"/>
        </w:rPr>
        <w:t xml:space="preserve">1.7.2. </w:t>
      </w:r>
      <w:r w:rsidR="00547274" w:rsidRPr="000756AE">
        <w:rPr>
          <w:u w:val="single"/>
        </w:rPr>
        <w:t>Secretaria de Agricultura:</w:t>
      </w:r>
    </w:p>
    <w:tbl>
      <w:tblPr>
        <w:tblStyle w:val="Tabelacomgrade"/>
        <w:tblW w:w="0" w:type="auto"/>
        <w:tblLook w:val="04A0" w:firstRow="1" w:lastRow="0" w:firstColumn="1" w:lastColumn="0" w:noHBand="0" w:noVBand="1"/>
      </w:tblPr>
      <w:tblGrid>
        <w:gridCol w:w="4672"/>
        <w:gridCol w:w="4672"/>
      </w:tblGrid>
      <w:tr w:rsidR="00547274" w:rsidRPr="000756AE" w:rsidTr="00C42B6E">
        <w:tc>
          <w:tcPr>
            <w:tcW w:w="4672" w:type="dxa"/>
          </w:tcPr>
          <w:p w:rsidR="00547274" w:rsidRPr="000756AE" w:rsidRDefault="00547274" w:rsidP="00547274">
            <w:pPr>
              <w:pStyle w:val="CabealhoeRodap"/>
              <w:jc w:val="center"/>
              <w:rPr>
                <w:b/>
              </w:rPr>
            </w:pPr>
            <w:r w:rsidRPr="000756AE">
              <w:rPr>
                <w:b/>
              </w:rPr>
              <w:t>VEÍCULO</w:t>
            </w:r>
          </w:p>
        </w:tc>
        <w:tc>
          <w:tcPr>
            <w:tcW w:w="4672" w:type="dxa"/>
          </w:tcPr>
          <w:p w:rsidR="00547274" w:rsidRPr="000756AE" w:rsidRDefault="00547274" w:rsidP="00547274">
            <w:pPr>
              <w:pStyle w:val="CabealhoeRodap"/>
              <w:jc w:val="center"/>
              <w:rPr>
                <w:b/>
              </w:rPr>
            </w:pPr>
            <w:r w:rsidRPr="000756AE">
              <w:rPr>
                <w:b/>
              </w:rPr>
              <w:t>PLACA</w:t>
            </w:r>
            <w:r w:rsidR="004200D1">
              <w:rPr>
                <w:b/>
              </w:rPr>
              <w:t>/DADOS</w:t>
            </w:r>
          </w:p>
        </w:tc>
      </w:tr>
      <w:tr w:rsidR="00547274" w:rsidRPr="000756AE" w:rsidTr="00C42B6E">
        <w:tc>
          <w:tcPr>
            <w:tcW w:w="4672" w:type="dxa"/>
          </w:tcPr>
          <w:p w:rsidR="00547274" w:rsidRPr="000756AE" w:rsidRDefault="004200D1" w:rsidP="00547274">
            <w:pPr>
              <w:pStyle w:val="CabealhoeRodap"/>
              <w:jc w:val="center"/>
            </w:pPr>
            <w:r>
              <w:t>MOTONIVELADORA</w:t>
            </w:r>
          </w:p>
        </w:tc>
        <w:tc>
          <w:tcPr>
            <w:tcW w:w="4672" w:type="dxa"/>
          </w:tcPr>
          <w:p w:rsidR="00547274" w:rsidRPr="000756AE" w:rsidRDefault="004200D1" w:rsidP="00547274">
            <w:pPr>
              <w:pStyle w:val="CabealhoeRodap"/>
              <w:jc w:val="center"/>
            </w:pPr>
            <w:r>
              <w:t>284</w:t>
            </w:r>
          </w:p>
        </w:tc>
      </w:tr>
      <w:tr w:rsidR="00547274" w:rsidRPr="000756AE" w:rsidTr="00C42B6E">
        <w:tc>
          <w:tcPr>
            <w:tcW w:w="4672" w:type="dxa"/>
          </w:tcPr>
          <w:p w:rsidR="00547274" w:rsidRPr="000756AE" w:rsidRDefault="004200D1" w:rsidP="00547274">
            <w:pPr>
              <w:pStyle w:val="CabealhoeRodap"/>
              <w:jc w:val="center"/>
            </w:pPr>
            <w:r>
              <w:t>MOTONIVELADORA</w:t>
            </w:r>
          </w:p>
        </w:tc>
        <w:tc>
          <w:tcPr>
            <w:tcW w:w="4672" w:type="dxa"/>
          </w:tcPr>
          <w:p w:rsidR="00547274" w:rsidRPr="000756AE" w:rsidRDefault="004200D1" w:rsidP="00547274">
            <w:pPr>
              <w:pStyle w:val="CabealhoeRodap"/>
              <w:jc w:val="center"/>
            </w:pPr>
            <w:r>
              <w:t>47</w:t>
            </w:r>
          </w:p>
        </w:tc>
      </w:tr>
      <w:tr w:rsidR="00547274" w:rsidRPr="000756AE" w:rsidTr="00C42B6E">
        <w:tc>
          <w:tcPr>
            <w:tcW w:w="4672" w:type="dxa"/>
          </w:tcPr>
          <w:p w:rsidR="00547274" w:rsidRPr="000756AE" w:rsidRDefault="004200D1" w:rsidP="004200D1">
            <w:pPr>
              <w:pStyle w:val="CabealhoeRodap"/>
              <w:jc w:val="center"/>
            </w:pPr>
            <w:r>
              <w:t xml:space="preserve">CAMINHÃO </w:t>
            </w:r>
          </w:p>
        </w:tc>
        <w:tc>
          <w:tcPr>
            <w:tcW w:w="4672" w:type="dxa"/>
          </w:tcPr>
          <w:p w:rsidR="00547274" w:rsidRPr="000756AE" w:rsidRDefault="004200D1" w:rsidP="00547274">
            <w:pPr>
              <w:pStyle w:val="CabealhoeRodap"/>
              <w:jc w:val="center"/>
            </w:pPr>
            <w:r w:rsidRPr="004200D1">
              <w:t>MQY</w:t>
            </w:r>
            <w:r w:rsidR="00B702A5">
              <w:t>-</w:t>
            </w:r>
            <w:r w:rsidRPr="004200D1">
              <w:t>2694</w:t>
            </w:r>
          </w:p>
        </w:tc>
      </w:tr>
      <w:tr w:rsidR="00547274" w:rsidRPr="000756AE" w:rsidTr="00C42B6E">
        <w:tc>
          <w:tcPr>
            <w:tcW w:w="4672" w:type="dxa"/>
          </w:tcPr>
          <w:p w:rsidR="00547274" w:rsidRPr="000756AE" w:rsidRDefault="004200D1" w:rsidP="004200D1">
            <w:pPr>
              <w:pStyle w:val="CabealhoeRodap"/>
              <w:jc w:val="center"/>
            </w:pPr>
            <w:r>
              <w:t xml:space="preserve">CAMINHÃO </w:t>
            </w:r>
          </w:p>
        </w:tc>
        <w:tc>
          <w:tcPr>
            <w:tcW w:w="4672" w:type="dxa"/>
          </w:tcPr>
          <w:p w:rsidR="00547274" w:rsidRPr="000756AE" w:rsidRDefault="004200D1" w:rsidP="00547274">
            <w:pPr>
              <w:pStyle w:val="CabealhoeRodap"/>
              <w:jc w:val="center"/>
            </w:pPr>
            <w:r w:rsidRPr="004200D1">
              <w:t>HQR</w:t>
            </w:r>
            <w:r w:rsidR="00B702A5">
              <w:t>-</w:t>
            </w:r>
            <w:r w:rsidRPr="004200D1">
              <w:t>0470</w:t>
            </w:r>
          </w:p>
        </w:tc>
      </w:tr>
      <w:tr w:rsidR="00547274" w:rsidRPr="000756AE" w:rsidTr="00C42B6E">
        <w:tc>
          <w:tcPr>
            <w:tcW w:w="4672" w:type="dxa"/>
          </w:tcPr>
          <w:p w:rsidR="00547274" w:rsidRPr="000756AE" w:rsidRDefault="004200D1" w:rsidP="00547274">
            <w:pPr>
              <w:pStyle w:val="CabealhoeRodap"/>
              <w:jc w:val="center"/>
            </w:pPr>
            <w:r>
              <w:t xml:space="preserve">CAMINHÃO </w:t>
            </w:r>
          </w:p>
        </w:tc>
        <w:tc>
          <w:tcPr>
            <w:tcW w:w="4672" w:type="dxa"/>
          </w:tcPr>
          <w:p w:rsidR="00547274" w:rsidRPr="000756AE" w:rsidRDefault="004200D1" w:rsidP="00547274">
            <w:pPr>
              <w:pStyle w:val="CabealhoeRodap"/>
              <w:jc w:val="center"/>
            </w:pPr>
            <w:r>
              <w:t>BCG</w:t>
            </w:r>
            <w:r w:rsidR="00B702A5">
              <w:t>-</w:t>
            </w:r>
            <w:r>
              <w:t>3136</w:t>
            </w:r>
          </w:p>
        </w:tc>
      </w:tr>
      <w:tr w:rsidR="00547274" w:rsidRPr="000756AE" w:rsidTr="00C42B6E">
        <w:tc>
          <w:tcPr>
            <w:tcW w:w="4672" w:type="dxa"/>
          </w:tcPr>
          <w:p w:rsidR="00547274" w:rsidRPr="000756AE" w:rsidRDefault="004200D1" w:rsidP="00547274">
            <w:pPr>
              <w:pStyle w:val="CabealhoeRodap"/>
              <w:jc w:val="center"/>
            </w:pPr>
            <w:r>
              <w:t>ROLO</w:t>
            </w:r>
          </w:p>
        </w:tc>
        <w:tc>
          <w:tcPr>
            <w:tcW w:w="4672" w:type="dxa"/>
          </w:tcPr>
          <w:p w:rsidR="00547274" w:rsidRPr="000756AE" w:rsidRDefault="004200D1" w:rsidP="00547274">
            <w:pPr>
              <w:pStyle w:val="CabealhoeRodap"/>
              <w:jc w:val="center"/>
            </w:pPr>
            <w:r>
              <w:t>321</w:t>
            </w:r>
          </w:p>
        </w:tc>
      </w:tr>
      <w:tr w:rsidR="00547274" w:rsidRPr="000756AE" w:rsidTr="00C42B6E">
        <w:tc>
          <w:tcPr>
            <w:tcW w:w="4672" w:type="dxa"/>
          </w:tcPr>
          <w:p w:rsidR="00547274" w:rsidRPr="000756AE" w:rsidRDefault="004200D1" w:rsidP="00547274">
            <w:pPr>
              <w:pStyle w:val="CabealhoeRodap"/>
              <w:jc w:val="center"/>
            </w:pPr>
            <w:r>
              <w:t>ESCAVADEIRA</w:t>
            </w:r>
          </w:p>
        </w:tc>
        <w:tc>
          <w:tcPr>
            <w:tcW w:w="4672" w:type="dxa"/>
          </w:tcPr>
          <w:p w:rsidR="00547274" w:rsidRPr="000756AE" w:rsidRDefault="004200D1" w:rsidP="00547274">
            <w:pPr>
              <w:pStyle w:val="CabealhoeRodap"/>
              <w:jc w:val="center"/>
            </w:pPr>
            <w:r>
              <w:t>385</w:t>
            </w:r>
          </w:p>
        </w:tc>
      </w:tr>
      <w:tr w:rsidR="00547274" w:rsidRPr="000756AE" w:rsidTr="00C42B6E">
        <w:tc>
          <w:tcPr>
            <w:tcW w:w="4672" w:type="dxa"/>
          </w:tcPr>
          <w:p w:rsidR="00547274" w:rsidRPr="000756AE" w:rsidRDefault="004200D1" w:rsidP="00547274">
            <w:pPr>
              <w:pStyle w:val="CabealhoeRodap"/>
              <w:jc w:val="center"/>
            </w:pPr>
            <w:r>
              <w:t xml:space="preserve">ESCAVADEIRA </w:t>
            </w:r>
          </w:p>
        </w:tc>
        <w:tc>
          <w:tcPr>
            <w:tcW w:w="4672" w:type="dxa"/>
          </w:tcPr>
          <w:p w:rsidR="00547274" w:rsidRPr="000756AE" w:rsidRDefault="004200D1" w:rsidP="00547274">
            <w:pPr>
              <w:pStyle w:val="CabealhoeRodap"/>
              <w:jc w:val="center"/>
            </w:pPr>
            <w:r>
              <w:t>210</w:t>
            </w:r>
          </w:p>
        </w:tc>
      </w:tr>
      <w:tr w:rsidR="00547274" w:rsidRPr="000756AE" w:rsidTr="00C42B6E">
        <w:tc>
          <w:tcPr>
            <w:tcW w:w="4672" w:type="dxa"/>
          </w:tcPr>
          <w:p w:rsidR="00547274" w:rsidRPr="000756AE" w:rsidRDefault="004200D1" w:rsidP="00547274">
            <w:pPr>
              <w:pStyle w:val="CabealhoeRodap"/>
              <w:jc w:val="center"/>
            </w:pPr>
            <w:r>
              <w:t xml:space="preserve">RETRO </w:t>
            </w:r>
          </w:p>
        </w:tc>
        <w:tc>
          <w:tcPr>
            <w:tcW w:w="4672" w:type="dxa"/>
          </w:tcPr>
          <w:p w:rsidR="00547274" w:rsidRPr="000756AE" w:rsidRDefault="004200D1" w:rsidP="00547274">
            <w:pPr>
              <w:pStyle w:val="CabealhoeRodap"/>
              <w:jc w:val="center"/>
            </w:pPr>
            <w:r>
              <w:t>406</w:t>
            </w:r>
          </w:p>
        </w:tc>
      </w:tr>
      <w:tr w:rsidR="00547274" w:rsidRPr="000756AE" w:rsidTr="00C42B6E">
        <w:tc>
          <w:tcPr>
            <w:tcW w:w="4672" w:type="dxa"/>
          </w:tcPr>
          <w:p w:rsidR="00547274" w:rsidRPr="000756AE" w:rsidRDefault="004200D1" w:rsidP="00547274">
            <w:pPr>
              <w:pStyle w:val="CabealhoeRodap"/>
              <w:jc w:val="center"/>
            </w:pPr>
            <w:r>
              <w:t>RETRO</w:t>
            </w:r>
          </w:p>
        </w:tc>
        <w:tc>
          <w:tcPr>
            <w:tcW w:w="4672" w:type="dxa"/>
          </w:tcPr>
          <w:p w:rsidR="00547274" w:rsidRPr="000756AE" w:rsidRDefault="004200D1" w:rsidP="00547274">
            <w:pPr>
              <w:pStyle w:val="CabealhoeRodap"/>
              <w:jc w:val="center"/>
            </w:pPr>
            <w:r>
              <w:t>338</w:t>
            </w:r>
          </w:p>
        </w:tc>
      </w:tr>
      <w:tr w:rsidR="00547274" w:rsidRPr="000756AE" w:rsidTr="00C42B6E">
        <w:tc>
          <w:tcPr>
            <w:tcW w:w="4672" w:type="dxa"/>
          </w:tcPr>
          <w:p w:rsidR="00547274" w:rsidRPr="000756AE" w:rsidRDefault="004200D1" w:rsidP="00547274">
            <w:pPr>
              <w:pStyle w:val="CabealhoeRodap"/>
              <w:jc w:val="center"/>
            </w:pPr>
            <w:r>
              <w:t>RETRO</w:t>
            </w:r>
          </w:p>
        </w:tc>
        <w:tc>
          <w:tcPr>
            <w:tcW w:w="4672" w:type="dxa"/>
          </w:tcPr>
          <w:p w:rsidR="00547274" w:rsidRPr="000756AE" w:rsidRDefault="004200D1" w:rsidP="00547274">
            <w:pPr>
              <w:pStyle w:val="CabealhoeRodap"/>
              <w:jc w:val="center"/>
            </w:pPr>
            <w:r>
              <w:t>337</w:t>
            </w:r>
          </w:p>
        </w:tc>
      </w:tr>
      <w:tr w:rsidR="00547274" w:rsidRPr="000756AE" w:rsidTr="00C42B6E">
        <w:tc>
          <w:tcPr>
            <w:tcW w:w="4672" w:type="dxa"/>
          </w:tcPr>
          <w:p w:rsidR="00547274" w:rsidRPr="000756AE" w:rsidRDefault="004200D1" w:rsidP="00547274">
            <w:pPr>
              <w:pStyle w:val="CabealhoeRodap"/>
              <w:jc w:val="center"/>
            </w:pPr>
            <w:r>
              <w:t xml:space="preserve">MOTONIVELADORA </w:t>
            </w:r>
          </w:p>
        </w:tc>
        <w:tc>
          <w:tcPr>
            <w:tcW w:w="4672" w:type="dxa"/>
          </w:tcPr>
          <w:p w:rsidR="00547274" w:rsidRPr="000756AE" w:rsidRDefault="004200D1" w:rsidP="00547274">
            <w:pPr>
              <w:pStyle w:val="CabealhoeRodap"/>
              <w:jc w:val="center"/>
            </w:pPr>
            <w:r>
              <w:t>334</w:t>
            </w:r>
          </w:p>
        </w:tc>
      </w:tr>
      <w:tr w:rsidR="00547274" w:rsidRPr="000756AE" w:rsidTr="00C42B6E">
        <w:tc>
          <w:tcPr>
            <w:tcW w:w="4672" w:type="dxa"/>
          </w:tcPr>
          <w:p w:rsidR="00547274" w:rsidRPr="000756AE" w:rsidRDefault="004200D1" w:rsidP="004200D1">
            <w:pPr>
              <w:pStyle w:val="CabealhoeRodap"/>
              <w:jc w:val="center"/>
            </w:pPr>
            <w:r>
              <w:t xml:space="preserve">CAMINHÃO </w:t>
            </w:r>
          </w:p>
        </w:tc>
        <w:tc>
          <w:tcPr>
            <w:tcW w:w="4672" w:type="dxa"/>
          </w:tcPr>
          <w:p w:rsidR="00547274" w:rsidRPr="000756AE" w:rsidRDefault="00B702A5" w:rsidP="00547274">
            <w:pPr>
              <w:pStyle w:val="CabealhoeRodap"/>
              <w:jc w:val="center"/>
            </w:pPr>
            <w:r>
              <w:t>AYA-</w:t>
            </w:r>
            <w:r w:rsidR="004200D1" w:rsidRPr="004200D1">
              <w:t>5336</w:t>
            </w:r>
          </w:p>
        </w:tc>
      </w:tr>
      <w:tr w:rsidR="00547274" w:rsidRPr="000756AE" w:rsidTr="00C42B6E">
        <w:tc>
          <w:tcPr>
            <w:tcW w:w="4672" w:type="dxa"/>
          </w:tcPr>
          <w:p w:rsidR="00547274" w:rsidRPr="000756AE" w:rsidRDefault="004200D1" w:rsidP="00547274">
            <w:pPr>
              <w:pStyle w:val="CabealhoeRodap"/>
              <w:jc w:val="center"/>
            </w:pPr>
            <w:r>
              <w:t>ROLO</w:t>
            </w:r>
          </w:p>
        </w:tc>
        <w:tc>
          <w:tcPr>
            <w:tcW w:w="4672" w:type="dxa"/>
          </w:tcPr>
          <w:p w:rsidR="00547274" w:rsidRPr="000756AE" w:rsidRDefault="004200D1" w:rsidP="00547274">
            <w:pPr>
              <w:pStyle w:val="CabealhoeRodap"/>
              <w:jc w:val="center"/>
            </w:pPr>
            <w:r>
              <w:t>123</w:t>
            </w:r>
          </w:p>
        </w:tc>
      </w:tr>
      <w:tr w:rsidR="00547274" w:rsidRPr="000756AE" w:rsidTr="00C42B6E">
        <w:tc>
          <w:tcPr>
            <w:tcW w:w="4672" w:type="dxa"/>
          </w:tcPr>
          <w:p w:rsidR="00547274" w:rsidRPr="000756AE" w:rsidRDefault="004200D1" w:rsidP="00547274">
            <w:pPr>
              <w:pStyle w:val="CabealhoeRodap"/>
              <w:jc w:val="center"/>
            </w:pPr>
            <w:r>
              <w:t>SJC</w:t>
            </w:r>
          </w:p>
        </w:tc>
        <w:tc>
          <w:tcPr>
            <w:tcW w:w="4672" w:type="dxa"/>
          </w:tcPr>
          <w:p w:rsidR="00547274" w:rsidRPr="000756AE" w:rsidRDefault="00547274" w:rsidP="00547274">
            <w:pPr>
              <w:pStyle w:val="CabealhoeRodap"/>
              <w:jc w:val="center"/>
            </w:pPr>
          </w:p>
        </w:tc>
      </w:tr>
      <w:tr w:rsidR="00547274" w:rsidRPr="000756AE" w:rsidTr="00C42B6E">
        <w:tc>
          <w:tcPr>
            <w:tcW w:w="4672" w:type="dxa"/>
          </w:tcPr>
          <w:p w:rsidR="00547274" w:rsidRPr="000756AE" w:rsidRDefault="004200D1" w:rsidP="00547274">
            <w:pPr>
              <w:pStyle w:val="CabealhoeRodap"/>
              <w:jc w:val="center"/>
            </w:pPr>
            <w:r>
              <w:t>CAMINHÃO</w:t>
            </w:r>
          </w:p>
        </w:tc>
        <w:tc>
          <w:tcPr>
            <w:tcW w:w="4672" w:type="dxa"/>
          </w:tcPr>
          <w:p w:rsidR="00547274" w:rsidRPr="000756AE" w:rsidRDefault="00B702A5" w:rsidP="00547274">
            <w:pPr>
              <w:pStyle w:val="CabealhoeRodap"/>
              <w:jc w:val="center"/>
            </w:pPr>
            <w:r>
              <w:t>SJC-</w:t>
            </w:r>
            <w:r w:rsidR="004200D1">
              <w:t>8530</w:t>
            </w:r>
          </w:p>
        </w:tc>
      </w:tr>
      <w:tr w:rsidR="00547274" w:rsidRPr="000756AE" w:rsidTr="00C42B6E">
        <w:tc>
          <w:tcPr>
            <w:tcW w:w="4672" w:type="dxa"/>
          </w:tcPr>
          <w:p w:rsidR="00547274" w:rsidRPr="000756AE" w:rsidRDefault="004200D1" w:rsidP="00547274">
            <w:pPr>
              <w:pStyle w:val="CabealhoeRodap"/>
              <w:jc w:val="center"/>
            </w:pPr>
            <w:r>
              <w:t xml:space="preserve">CAMINHÃO </w:t>
            </w:r>
          </w:p>
        </w:tc>
        <w:tc>
          <w:tcPr>
            <w:tcW w:w="4672" w:type="dxa"/>
          </w:tcPr>
          <w:p w:rsidR="00547274" w:rsidRPr="000756AE" w:rsidRDefault="00B702A5" w:rsidP="00547274">
            <w:pPr>
              <w:pStyle w:val="CabealhoeRodap"/>
              <w:jc w:val="center"/>
            </w:pPr>
            <w:r>
              <w:t>SES-</w:t>
            </w:r>
            <w:r w:rsidR="004200D1">
              <w:t>4E63</w:t>
            </w:r>
          </w:p>
        </w:tc>
      </w:tr>
      <w:tr w:rsidR="004200D1" w:rsidRPr="000756AE" w:rsidTr="00C42B6E">
        <w:tc>
          <w:tcPr>
            <w:tcW w:w="4672" w:type="dxa"/>
          </w:tcPr>
          <w:p w:rsidR="004200D1" w:rsidRDefault="004200D1" w:rsidP="00547274">
            <w:pPr>
              <w:pStyle w:val="CabealhoeRodap"/>
              <w:jc w:val="center"/>
            </w:pPr>
            <w:r>
              <w:t xml:space="preserve">CAMINHÃO </w:t>
            </w:r>
          </w:p>
        </w:tc>
        <w:tc>
          <w:tcPr>
            <w:tcW w:w="4672" w:type="dxa"/>
          </w:tcPr>
          <w:p w:rsidR="004200D1" w:rsidRDefault="00B702A5" w:rsidP="00547274">
            <w:pPr>
              <w:pStyle w:val="CabealhoeRodap"/>
              <w:jc w:val="center"/>
            </w:pPr>
            <w:r>
              <w:t>RNO-</w:t>
            </w:r>
            <w:r w:rsidR="004200D1">
              <w:t>2C90</w:t>
            </w:r>
          </w:p>
        </w:tc>
      </w:tr>
    </w:tbl>
    <w:p w:rsidR="00547274" w:rsidRPr="000756AE" w:rsidRDefault="00547274">
      <w:pPr>
        <w:pStyle w:val="CabealhoeRodap"/>
        <w:ind w:right="-144"/>
        <w:jc w:val="both"/>
        <w:rPr>
          <w:u w:val="single"/>
        </w:rPr>
      </w:pPr>
    </w:p>
    <w:p w:rsidR="00024DE0" w:rsidRPr="000756AE" w:rsidRDefault="00AA143D" w:rsidP="00024DE0">
      <w:pPr>
        <w:pStyle w:val="CabealhoeRodap"/>
        <w:rPr>
          <w:u w:val="single"/>
        </w:rPr>
      </w:pPr>
      <w:r>
        <w:rPr>
          <w:u w:val="single"/>
        </w:rPr>
        <w:t xml:space="preserve">1.7.3. </w:t>
      </w:r>
      <w:r w:rsidR="00024DE0" w:rsidRPr="000756AE">
        <w:rPr>
          <w:u w:val="single"/>
        </w:rPr>
        <w:t>Secretaria de Educação:</w:t>
      </w:r>
    </w:p>
    <w:tbl>
      <w:tblPr>
        <w:tblStyle w:val="Tabelacomgrade"/>
        <w:tblW w:w="0" w:type="auto"/>
        <w:tblLook w:val="04A0" w:firstRow="1" w:lastRow="0" w:firstColumn="1" w:lastColumn="0" w:noHBand="0" w:noVBand="1"/>
      </w:tblPr>
      <w:tblGrid>
        <w:gridCol w:w="4672"/>
        <w:gridCol w:w="4672"/>
      </w:tblGrid>
      <w:tr w:rsidR="00024DE0" w:rsidRPr="000756AE" w:rsidTr="00C42B6E">
        <w:tc>
          <w:tcPr>
            <w:tcW w:w="4672" w:type="dxa"/>
          </w:tcPr>
          <w:p w:rsidR="00024DE0" w:rsidRPr="000756AE" w:rsidRDefault="00024DE0" w:rsidP="00024DE0">
            <w:pPr>
              <w:pStyle w:val="CabealhoeRodap"/>
              <w:jc w:val="center"/>
              <w:rPr>
                <w:b/>
              </w:rPr>
            </w:pPr>
            <w:r w:rsidRPr="000756AE">
              <w:rPr>
                <w:b/>
              </w:rPr>
              <w:t>VEÍCULO</w:t>
            </w:r>
          </w:p>
        </w:tc>
        <w:tc>
          <w:tcPr>
            <w:tcW w:w="4672" w:type="dxa"/>
          </w:tcPr>
          <w:p w:rsidR="00024DE0" w:rsidRPr="000756AE" w:rsidRDefault="00024DE0" w:rsidP="00024DE0">
            <w:pPr>
              <w:pStyle w:val="CabealhoeRodap"/>
              <w:jc w:val="center"/>
              <w:rPr>
                <w:b/>
              </w:rPr>
            </w:pPr>
            <w:r w:rsidRPr="000756AE">
              <w:rPr>
                <w:b/>
              </w:rPr>
              <w:t>PLACA</w:t>
            </w:r>
          </w:p>
        </w:tc>
      </w:tr>
      <w:tr w:rsidR="00024DE0" w:rsidRPr="000756AE" w:rsidTr="00C42B6E">
        <w:tc>
          <w:tcPr>
            <w:tcW w:w="4672" w:type="dxa"/>
          </w:tcPr>
          <w:p w:rsidR="00024DE0" w:rsidRPr="000756AE" w:rsidRDefault="00024DE0" w:rsidP="00973A6B">
            <w:pPr>
              <w:pStyle w:val="CabealhoeRodap"/>
              <w:jc w:val="center"/>
            </w:pPr>
            <w:r w:rsidRPr="000756AE">
              <w:t>ÔNIBUS</w:t>
            </w:r>
          </w:p>
        </w:tc>
        <w:tc>
          <w:tcPr>
            <w:tcW w:w="4672" w:type="dxa"/>
          </w:tcPr>
          <w:p w:rsidR="00024DE0" w:rsidRPr="000756AE" w:rsidRDefault="00024DE0" w:rsidP="00973A6B">
            <w:pPr>
              <w:pStyle w:val="CabealhoeRodap"/>
              <w:jc w:val="center"/>
            </w:pPr>
            <w:r w:rsidRPr="000756AE">
              <w:t>SDQ - 2D85</w:t>
            </w:r>
          </w:p>
        </w:tc>
      </w:tr>
      <w:tr w:rsidR="00024DE0" w:rsidRPr="000756AE" w:rsidTr="00C42B6E">
        <w:tc>
          <w:tcPr>
            <w:tcW w:w="4672" w:type="dxa"/>
          </w:tcPr>
          <w:p w:rsidR="00024DE0" w:rsidRPr="000756AE" w:rsidRDefault="00024DE0" w:rsidP="00973A6B">
            <w:pPr>
              <w:pStyle w:val="CabealhoeRodap"/>
              <w:jc w:val="center"/>
            </w:pPr>
            <w:r w:rsidRPr="000756AE">
              <w:t>ÔNIBUS</w:t>
            </w:r>
          </w:p>
        </w:tc>
        <w:tc>
          <w:tcPr>
            <w:tcW w:w="4672" w:type="dxa"/>
          </w:tcPr>
          <w:p w:rsidR="00024DE0" w:rsidRPr="000756AE" w:rsidRDefault="00024DE0" w:rsidP="00973A6B">
            <w:pPr>
              <w:pStyle w:val="CabealhoeRodap"/>
              <w:jc w:val="center"/>
            </w:pPr>
            <w:r w:rsidRPr="000756AE">
              <w:t>SDT - 2G83</w:t>
            </w:r>
          </w:p>
        </w:tc>
      </w:tr>
      <w:tr w:rsidR="00024DE0" w:rsidRPr="000756AE" w:rsidTr="00C42B6E">
        <w:tc>
          <w:tcPr>
            <w:tcW w:w="4672" w:type="dxa"/>
          </w:tcPr>
          <w:p w:rsidR="00024DE0" w:rsidRPr="000756AE" w:rsidRDefault="00024DE0" w:rsidP="00973A6B">
            <w:pPr>
              <w:pStyle w:val="CabealhoeRodap"/>
              <w:jc w:val="center"/>
            </w:pPr>
            <w:r w:rsidRPr="000756AE">
              <w:t>ÔNIBUS</w:t>
            </w:r>
          </w:p>
        </w:tc>
        <w:tc>
          <w:tcPr>
            <w:tcW w:w="4672" w:type="dxa"/>
          </w:tcPr>
          <w:p w:rsidR="00024DE0" w:rsidRPr="000756AE" w:rsidRDefault="00024DE0" w:rsidP="00973A6B">
            <w:pPr>
              <w:pStyle w:val="CabealhoeRodap"/>
              <w:jc w:val="center"/>
            </w:pPr>
            <w:r w:rsidRPr="000756AE">
              <w:t>SEF - 3H04</w:t>
            </w:r>
          </w:p>
        </w:tc>
      </w:tr>
      <w:tr w:rsidR="00024DE0" w:rsidRPr="000756AE" w:rsidTr="00C42B6E">
        <w:tc>
          <w:tcPr>
            <w:tcW w:w="4672" w:type="dxa"/>
          </w:tcPr>
          <w:p w:rsidR="00024DE0" w:rsidRPr="000756AE" w:rsidRDefault="00024DE0" w:rsidP="00973A6B">
            <w:pPr>
              <w:pStyle w:val="CabealhoeRodap"/>
              <w:jc w:val="center"/>
            </w:pPr>
            <w:r w:rsidRPr="000756AE">
              <w:t>ÔNIBUS</w:t>
            </w:r>
          </w:p>
        </w:tc>
        <w:tc>
          <w:tcPr>
            <w:tcW w:w="4672" w:type="dxa"/>
          </w:tcPr>
          <w:p w:rsidR="00024DE0" w:rsidRPr="000756AE" w:rsidRDefault="00024DE0" w:rsidP="00973A6B">
            <w:pPr>
              <w:pStyle w:val="CabealhoeRodap"/>
              <w:jc w:val="center"/>
            </w:pPr>
            <w:r w:rsidRPr="000756AE">
              <w:t>SDT - 2G61</w:t>
            </w:r>
          </w:p>
        </w:tc>
      </w:tr>
      <w:tr w:rsidR="00024DE0" w:rsidRPr="000756AE" w:rsidTr="00C42B6E">
        <w:tc>
          <w:tcPr>
            <w:tcW w:w="4672" w:type="dxa"/>
          </w:tcPr>
          <w:p w:rsidR="00024DE0" w:rsidRPr="000756AE" w:rsidRDefault="00024DE0" w:rsidP="00973A6B">
            <w:pPr>
              <w:pStyle w:val="CabealhoeRodap"/>
              <w:jc w:val="center"/>
            </w:pPr>
            <w:r w:rsidRPr="000756AE">
              <w:t>ÔNIBUS</w:t>
            </w:r>
          </w:p>
        </w:tc>
        <w:tc>
          <w:tcPr>
            <w:tcW w:w="4672" w:type="dxa"/>
          </w:tcPr>
          <w:p w:rsidR="00024DE0" w:rsidRPr="000756AE" w:rsidRDefault="00024DE0" w:rsidP="00973A6B">
            <w:pPr>
              <w:pStyle w:val="CabealhoeRodap"/>
              <w:jc w:val="center"/>
            </w:pPr>
            <w:r w:rsidRPr="000756AE">
              <w:t>SEE - 3G29</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AXF - 0867</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AXF - 0864</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BXG - 7B61</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AXF - 0868</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AXO - 5591</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BTA - 9903</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SDP - 8H49</w:t>
            </w:r>
          </w:p>
        </w:tc>
      </w:tr>
      <w:tr w:rsidR="00024DE0" w:rsidRPr="000756AE" w:rsidTr="00C42B6E">
        <w:tc>
          <w:tcPr>
            <w:tcW w:w="4672" w:type="dxa"/>
          </w:tcPr>
          <w:p w:rsidR="00024DE0" w:rsidRPr="000756AE" w:rsidRDefault="007A65B4" w:rsidP="00973A6B">
            <w:pPr>
              <w:pStyle w:val="CabealhoeRodap"/>
              <w:jc w:val="center"/>
            </w:pPr>
            <w:r w:rsidRPr="000756AE">
              <w:t>ÔNIBUS</w:t>
            </w:r>
          </w:p>
        </w:tc>
        <w:tc>
          <w:tcPr>
            <w:tcW w:w="4672" w:type="dxa"/>
          </w:tcPr>
          <w:p w:rsidR="00024DE0" w:rsidRPr="000756AE" w:rsidRDefault="007A65B4" w:rsidP="00973A6B">
            <w:pPr>
              <w:pStyle w:val="CabealhoeRodap"/>
              <w:jc w:val="center"/>
            </w:pPr>
            <w:r w:rsidRPr="000756AE">
              <w:t>SDP - 4F38</w:t>
            </w:r>
          </w:p>
        </w:tc>
      </w:tr>
      <w:tr w:rsidR="00024DE0" w:rsidRPr="000756AE" w:rsidTr="00C42B6E">
        <w:tc>
          <w:tcPr>
            <w:tcW w:w="4672" w:type="dxa"/>
          </w:tcPr>
          <w:p w:rsidR="00024DE0" w:rsidRPr="000756AE" w:rsidRDefault="007A65B4" w:rsidP="00973A6B">
            <w:pPr>
              <w:pStyle w:val="CabealhoeRodap"/>
              <w:jc w:val="center"/>
            </w:pPr>
            <w:r w:rsidRPr="000756AE">
              <w:t>VAN</w:t>
            </w:r>
          </w:p>
        </w:tc>
        <w:tc>
          <w:tcPr>
            <w:tcW w:w="4672" w:type="dxa"/>
          </w:tcPr>
          <w:p w:rsidR="00024DE0" w:rsidRPr="000756AE" w:rsidRDefault="007A65B4" w:rsidP="00973A6B">
            <w:pPr>
              <w:pStyle w:val="CabealhoeRodap"/>
              <w:jc w:val="center"/>
            </w:pPr>
            <w:r w:rsidRPr="000756AE">
              <w:t>GHU - 5H86</w:t>
            </w:r>
          </w:p>
        </w:tc>
      </w:tr>
      <w:tr w:rsidR="00024DE0" w:rsidRPr="000756AE" w:rsidTr="00C42B6E">
        <w:tc>
          <w:tcPr>
            <w:tcW w:w="4672" w:type="dxa"/>
          </w:tcPr>
          <w:p w:rsidR="00024DE0" w:rsidRPr="000756AE" w:rsidRDefault="007A65B4" w:rsidP="00973A6B">
            <w:pPr>
              <w:pStyle w:val="CabealhoeRodap"/>
              <w:jc w:val="center"/>
            </w:pPr>
            <w:r w:rsidRPr="000756AE">
              <w:t>VAN</w:t>
            </w:r>
          </w:p>
        </w:tc>
        <w:tc>
          <w:tcPr>
            <w:tcW w:w="4672" w:type="dxa"/>
          </w:tcPr>
          <w:p w:rsidR="00024DE0" w:rsidRPr="000756AE" w:rsidRDefault="007A65B4" w:rsidP="00973A6B">
            <w:pPr>
              <w:pStyle w:val="CabealhoeRodap"/>
              <w:jc w:val="center"/>
            </w:pPr>
            <w:r w:rsidRPr="000756AE">
              <w:t>EOF- 9E35</w:t>
            </w:r>
          </w:p>
        </w:tc>
      </w:tr>
    </w:tbl>
    <w:p w:rsidR="006A5973" w:rsidRPr="000756AE" w:rsidRDefault="006A5973">
      <w:pPr>
        <w:pStyle w:val="CabealhoeRodap"/>
        <w:ind w:right="-144"/>
        <w:jc w:val="both"/>
      </w:pPr>
    </w:p>
    <w:p w:rsidR="00B344E0" w:rsidRPr="000756AE" w:rsidRDefault="00AA143D" w:rsidP="00B344E0">
      <w:pPr>
        <w:pStyle w:val="CabealhoeRodap"/>
        <w:rPr>
          <w:u w:val="single"/>
        </w:rPr>
      </w:pPr>
      <w:r>
        <w:rPr>
          <w:u w:val="single"/>
        </w:rPr>
        <w:t xml:space="preserve">1.7.4. </w:t>
      </w:r>
      <w:r w:rsidR="00B344E0" w:rsidRPr="000756AE">
        <w:rPr>
          <w:u w:val="single"/>
        </w:rPr>
        <w:t>Secretaria de Saúde:</w:t>
      </w:r>
    </w:p>
    <w:tbl>
      <w:tblPr>
        <w:tblStyle w:val="Tabelacomgrade"/>
        <w:tblW w:w="0" w:type="auto"/>
        <w:tblLook w:val="04A0" w:firstRow="1" w:lastRow="0" w:firstColumn="1" w:lastColumn="0" w:noHBand="0" w:noVBand="1"/>
      </w:tblPr>
      <w:tblGrid>
        <w:gridCol w:w="4672"/>
        <w:gridCol w:w="4672"/>
      </w:tblGrid>
      <w:tr w:rsidR="00B344E0" w:rsidRPr="000756AE" w:rsidTr="00C42B6E">
        <w:tc>
          <w:tcPr>
            <w:tcW w:w="4672" w:type="dxa"/>
          </w:tcPr>
          <w:p w:rsidR="00B344E0" w:rsidRPr="000756AE" w:rsidRDefault="00B344E0" w:rsidP="00C42B6E">
            <w:pPr>
              <w:pStyle w:val="CabealhoeRodap"/>
              <w:jc w:val="center"/>
              <w:rPr>
                <w:b/>
              </w:rPr>
            </w:pPr>
            <w:r w:rsidRPr="000756AE">
              <w:rPr>
                <w:b/>
              </w:rPr>
              <w:t>VEÍCULO</w:t>
            </w:r>
          </w:p>
        </w:tc>
        <w:tc>
          <w:tcPr>
            <w:tcW w:w="4672" w:type="dxa"/>
          </w:tcPr>
          <w:p w:rsidR="00B344E0" w:rsidRPr="000756AE" w:rsidRDefault="00B344E0" w:rsidP="00C42B6E">
            <w:pPr>
              <w:pStyle w:val="CabealhoeRodap"/>
              <w:jc w:val="center"/>
              <w:rPr>
                <w:b/>
              </w:rPr>
            </w:pPr>
            <w:r w:rsidRPr="000756AE">
              <w:rPr>
                <w:b/>
              </w:rPr>
              <w:t>PLACA</w:t>
            </w:r>
          </w:p>
        </w:tc>
      </w:tr>
      <w:tr w:rsidR="00B344E0" w:rsidRPr="000756AE" w:rsidTr="00C42B6E">
        <w:tc>
          <w:tcPr>
            <w:tcW w:w="4672" w:type="dxa"/>
          </w:tcPr>
          <w:p w:rsidR="00B344E0" w:rsidRPr="000756AE" w:rsidRDefault="00B344E0" w:rsidP="00C42B6E">
            <w:pPr>
              <w:pStyle w:val="CabealhoeRodap"/>
              <w:jc w:val="center"/>
            </w:pPr>
            <w:r w:rsidRPr="000756AE">
              <w:lastRenderedPageBreak/>
              <w:t>ÔNIBUS</w:t>
            </w:r>
          </w:p>
        </w:tc>
        <w:tc>
          <w:tcPr>
            <w:tcW w:w="4672" w:type="dxa"/>
          </w:tcPr>
          <w:p w:rsidR="00B344E0" w:rsidRPr="000756AE" w:rsidRDefault="00481828" w:rsidP="00C42B6E">
            <w:pPr>
              <w:pStyle w:val="CabealhoeRodap"/>
              <w:jc w:val="center"/>
            </w:pPr>
            <w:r w:rsidRPr="000756AE">
              <w:t xml:space="preserve">AIB </w:t>
            </w:r>
            <w:r w:rsidR="001D4D5F" w:rsidRPr="000756AE">
              <w:t>-</w:t>
            </w:r>
            <w:r w:rsidRPr="000756AE">
              <w:t xml:space="preserve"> 5671</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r w:rsidRPr="000756AE">
              <w:t xml:space="preserve">AYQ </w:t>
            </w:r>
            <w:r w:rsidR="001D4D5F" w:rsidRPr="000756AE">
              <w:t>-</w:t>
            </w:r>
            <w:r w:rsidRPr="000756AE">
              <w:t xml:space="preserve"> 4410</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r w:rsidRPr="000756AE">
              <w:t xml:space="preserve">BCT </w:t>
            </w:r>
            <w:r w:rsidR="001D4D5F" w:rsidRPr="000756AE">
              <w:t>-</w:t>
            </w:r>
            <w:r w:rsidRPr="000756AE">
              <w:t xml:space="preserve"> 7J21</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r w:rsidRPr="000756AE">
              <w:t xml:space="preserve">BCU </w:t>
            </w:r>
            <w:r w:rsidR="001D4D5F" w:rsidRPr="000756AE">
              <w:t>-</w:t>
            </w:r>
            <w:r w:rsidRPr="000756AE">
              <w:t xml:space="preserve"> 7B15</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r w:rsidRPr="000756AE">
              <w:t xml:space="preserve">RHL </w:t>
            </w:r>
            <w:r w:rsidR="001D4D5F" w:rsidRPr="000756AE">
              <w:t>-</w:t>
            </w:r>
            <w:r w:rsidRPr="000756AE">
              <w:t xml:space="preserve"> 8J14</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r w:rsidRPr="000756AE">
              <w:t xml:space="preserve">BDJ </w:t>
            </w:r>
            <w:r w:rsidR="001D4D5F" w:rsidRPr="000756AE">
              <w:t>-</w:t>
            </w:r>
            <w:r w:rsidRPr="000756AE">
              <w:t xml:space="preserve"> 8F81</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r w:rsidRPr="000756AE">
              <w:t xml:space="preserve">TAU </w:t>
            </w:r>
            <w:r w:rsidR="001D4D5F" w:rsidRPr="000756AE">
              <w:t>-</w:t>
            </w:r>
            <w:r w:rsidRPr="000756AE">
              <w:t xml:space="preserve"> 9F47</w:t>
            </w:r>
          </w:p>
        </w:tc>
      </w:tr>
      <w:tr w:rsidR="00B344E0" w:rsidRPr="000756AE" w:rsidTr="00C42B6E">
        <w:tc>
          <w:tcPr>
            <w:tcW w:w="4672" w:type="dxa"/>
          </w:tcPr>
          <w:p w:rsidR="00B344E0" w:rsidRPr="000756AE" w:rsidRDefault="00B344E0" w:rsidP="00C42B6E">
            <w:pPr>
              <w:pStyle w:val="CabealhoeRodap"/>
              <w:jc w:val="center"/>
            </w:pPr>
            <w:r w:rsidRPr="000756AE">
              <w:t>ÔNIBUS</w:t>
            </w:r>
          </w:p>
        </w:tc>
        <w:tc>
          <w:tcPr>
            <w:tcW w:w="4672" w:type="dxa"/>
          </w:tcPr>
          <w:p w:rsidR="00B344E0" w:rsidRPr="000756AE" w:rsidRDefault="00481828" w:rsidP="00C42B6E">
            <w:pPr>
              <w:pStyle w:val="CabealhoeRodap"/>
              <w:jc w:val="center"/>
            </w:pPr>
            <w:proofErr w:type="gramStart"/>
            <w:r w:rsidRPr="000756AE">
              <w:t>TAS</w:t>
            </w:r>
            <w:proofErr w:type="gramEnd"/>
            <w:r w:rsidRPr="000756AE">
              <w:t xml:space="preserve"> </w:t>
            </w:r>
            <w:r w:rsidR="001D4D5F" w:rsidRPr="000756AE">
              <w:t>-</w:t>
            </w:r>
            <w:r w:rsidRPr="000756AE">
              <w:t xml:space="preserve"> 8H49</w:t>
            </w:r>
          </w:p>
        </w:tc>
      </w:tr>
      <w:tr w:rsidR="00B344E0" w:rsidRPr="000756AE" w:rsidTr="00C42B6E">
        <w:tc>
          <w:tcPr>
            <w:tcW w:w="4672" w:type="dxa"/>
          </w:tcPr>
          <w:p w:rsidR="00B344E0" w:rsidRPr="000756AE" w:rsidRDefault="00B344E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SED </w:t>
            </w:r>
            <w:r w:rsidR="001D4D5F" w:rsidRPr="000756AE">
              <w:t>-</w:t>
            </w:r>
            <w:r w:rsidRPr="000756AE">
              <w:t xml:space="preserve"> 3G25</w:t>
            </w:r>
          </w:p>
        </w:tc>
      </w:tr>
      <w:tr w:rsidR="00B344E0" w:rsidRPr="000756AE" w:rsidTr="00C42B6E">
        <w:tc>
          <w:tcPr>
            <w:tcW w:w="4672" w:type="dxa"/>
          </w:tcPr>
          <w:p w:rsidR="00B344E0" w:rsidRPr="000756AE" w:rsidRDefault="00FA75A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SED </w:t>
            </w:r>
            <w:r w:rsidR="001D4D5F" w:rsidRPr="000756AE">
              <w:t>-</w:t>
            </w:r>
            <w:r w:rsidRPr="000756AE">
              <w:t xml:space="preserve"> 3G26</w:t>
            </w:r>
          </w:p>
        </w:tc>
      </w:tr>
      <w:tr w:rsidR="00B344E0" w:rsidRPr="000756AE" w:rsidTr="00C42B6E">
        <w:tc>
          <w:tcPr>
            <w:tcW w:w="4672" w:type="dxa"/>
          </w:tcPr>
          <w:p w:rsidR="00B344E0" w:rsidRPr="000756AE" w:rsidRDefault="00FA75A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SED </w:t>
            </w:r>
            <w:r w:rsidR="001D4D5F" w:rsidRPr="000756AE">
              <w:t>-</w:t>
            </w:r>
            <w:r w:rsidRPr="000756AE">
              <w:t xml:space="preserve"> 3G27</w:t>
            </w:r>
          </w:p>
        </w:tc>
      </w:tr>
      <w:tr w:rsidR="00B344E0" w:rsidRPr="000756AE" w:rsidTr="00C42B6E">
        <w:tc>
          <w:tcPr>
            <w:tcW w:w="4672" w:type="dxa"/>
          </w:tcPr>
          <w:p w:rsidR="00B344E0" w:rsidRPr="000756AE" w:rsidRDefault="00FA75A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SEM </w:t>
            </w:r>
            <w:r w:rsidR="001D4D5F" w:rsidRPr="000756AE">
              <w:t>-</w:t>
            </w:r>
            <w:r w:rsidRPr="000756AE">
              <w:t xml:space="preserve"> 1D12</w:t>
            </w:r>
          </w:p>
        </w:tc>
      </w:tr>
      <w:tr w:rsidR="00B344E0" w:rsidRPr="000756AE" w:rsidTr="00C42B6E">
        <w:tc>
          <w:tcPr>
            <w:tcW w:w="4672" w:type="dxa"/>
          </w:tcPr>
          <w:p w:rsidR="00B344E0" w:rsidRPr="000756AE" w:rsidRDefault="00FA75A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RHB </w:t>
            </w:r>
            <w:r w:rsidR="001D4D5F" w:rsidRPr="000756AE">
              <w:t>-</w:t>
            </w:r>
            <w:r w:rsidRPr="000756AE">
              <w:t xml:space="preserve"> 7D51</w:t>
            </w:r>
          </w:p>
        </w:tc>
      </w:tr>
      <w:tr w:rsidR="00B344E0" w:rsidRPr="000756AE" w:rsidTr="00C42B6E">
        <w:tc>
          <w:tcPr>
            <w:tcW w:w="4672" w:type="dxa"/>
          </w:tcPr>
          <w:p w:rsidR="00B344E0" w:rsidRPr="000756AE" w:rsidRDefault="00FA75A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BBT </w:t>
            </w:r>
            <w:r w:rsidR="001D4D5F" w:rsidRPr="000756AE">
              <w:t>-</w:t>
            </w:r>
            <w:r w:rsidRPr="000756AE">
              <w:t xml:space="preserve"> 8128</w:t>
            </w:r>
          </w:p>
        </w:tc>
      </w:tr>
      <w:tr w:rsidR="00B344E0" w:rsidRPr="000756AE" w:rsidTr="00C42B6E">
        <w:tc>
          <w:tcPr>
            <w:tcW w:w="4672" w:type="dxa"/>
          </w:tcPr>
          <w:p w:rsidR="00B344E0" w:rsidRPr="000756AE" w:rsidRDefault="00FA75A0" w:rsidP="00C42B6E">
            <w:pPr>
              <w:pStyle w:val="CabealhoeRodap"/>
              <w:jc w:val="center"/>
            </w:pPr>
            <w:r w:rsidRPr="000756AE">
              <w:t>AMBULÂNCIA</w:t>
            </w:r>
          </w:p>
        </w:tc>
        <w:tc>
          <w:tcPr>
            <w:tcW w:w="4672" w:type="dxa"/>
          </w:tcPr>
          <w:p w:rsidR="00B344E0" w:rsidRPr="000756AE" w:rsidRDefault="00481828" w:rsidP="00C42B6E">
            <w:pPr>
              <w:pStyle w:val="CabealhoeRodap"/>
              <w:jc w:val="center"/>
            </w:pPr>
            <w:r w:rsidRPr="000756AE">
              <w:t xml:space="preserve">BBT </w:t>
            </w:r>
            <w:r w:rsidR="001D4D5F" w:rsidRPr="000756AE">
              <w:t>-</w:t>
            </w:r>
            <w:r w:rsidRPr="000756AE">
              <w:t xml:space="preserve"> 8127</w:t>
            </w:r>
          </w:p>
        </w:tc>
      </w:tr>
      <w:tr w:rsidR="00FA75A0" w:rsidRPr="000756AE" w:rsidTr="00C42B6E">
        <w:tc>
          <w:tcPr>
            <w:tcW w:w="4672" w:type="dxa"/>
          </w:tcPr>
          <w:p w:rsidR="00FA75A0" w:rsidRPr="000756AE" w:rsidRDefault="00FA75A0" w:rsidP="00C42B6E">
            <w:pPr>
              <w:pStyle w:val="CabealhoeRodap"/>
              <w:jc w:val="center"/>
            </w:pPr>
            <w:r w:rsidRPr="000756AE">
              <w:t>AMBULÂNCIA</w:t>
            </w:r>
          </w:p>
        </w:tc>
        <w:tc>
          <w:tcPr>
            <w:tcW w:w="4672" w:type="dxa"/>
          </w:tcPr>
          <w:p w:rsidR="00FA75A0" w:rsidRPr="000756AE" w:rsidRDefault="00481828" w:rsidP="00C42B6E">
            <w:pPr>
              <w:pStyle w:val="CabealhoeRodap"/>
              <w:jc w:val="center"/>
            </w:pPr>
            <w:r w:rsidRPr="000756AE">
              <w:t xml:space="preserve">AZV </w:t>
            </w:r>
            <w:r w:rsidR="001D4D5F" w:rsidRPr="000756AE">
              <w:t>-</w:t>
            </w:r>
            <w:r w:rsidRPr="000756AE">
              <w:t xml:space="preserve"> 4547</w:t>
            </w:r>
          </w:p>
        </w:tc>
      </w:tr>
      <w:tr w:rsidR="00FA75A0" w:rsidRPr="000756AE" w:rsidTr="00C42B6E">
        <w:tc>
          <w:tcPr>
            <w:tcW w:w="4672" w:type="dxa"/>
          </w:tcPr>
          <w:p w:rsidR="00FA75A0" w:rsidRPr="000756AE" w:rsidRDefault="00FA75A0" w:rsidP="00C42B6E">
            <w:pPr>
              <w:pStyle w:val="CabealhoeRodap"/>
              <w:jc w:val="center"/>
            </w:pPr>
            <w:r w:rsidRPr="000756AE">
              <w:t>VAN</w:t>
            </w:r>
          </w:p>
        </w:tc>
        <w:tc>
          <w:tcPr>
            <w:tcW w:w="4672" w:type="dxa"/>
          </w:tcPr>
          <w:p w:rsidR="00FA75A0" w:rsidRPr="000756AE" w:rsidRDefault="00481828" w:rsidP="00C42B6E">
            <w:pPr>
              <w:pStyle w:val="CabealhoeRodap"/>
              <w:jc w:val="center"/>
            </w:pPr>
            <w:r w:rsidRPr="000756AE">
              <w:t xml:space="preserve">SED </w:t>
            </w:r>
            <w:r w:rsidR="001D4D5F" w:rsidRPr="000756AE">
              <w:t>-</w:t>
            </w:r>
            <w:r w:rsidRPr="000756AE">
              <w:t xml:space="preserve"> 3G21</w:t>
            </w:r>
          </w:p>
        </w:tc>
      </w:tr>
      <w:tr w:rsidR="00FA75A0" w:rsidRPr="000756AE" w:rsidTr="00C42B6E">
        <w:tc>
          <w:tcPr>
            <w:tcW w:w="4672" w:type="dxa"/>
          </w:tcPr>
          <w:p w:rsidR="00FA75A0" w:rsidRPr="000756AE" w:rsidRDefault="00FA75A0" w:rsidP="00C42B6E">
            <w:pPr>
              <w:pStyle w:val="CabealhoeRodap"/>
              <w:jc w:val="center"/>
            </w:pPr>
            <w:r w:rsidRPr="000756AE">
              <w:t>VAN</w:t>
            </w:r>
          </w:p>
        </w:tc>
        <w:tc>
          <w:tcPr>
            <w:tcW w:w="4672" w:type="dxa"/>
          </w:tcPr>
          <w:p w:rsidR="00FA75A0" w:rsidRPr="000756AE" w:rsidRDefault="00481828" w:rsidP="00C42B6E">
            <w:pPr>
              <w:pStyle w:val="CabealhoeRodap"/>
              <w:jc w:val="center"/>
            </w:pPr>
            <w:r w:rsidRPr="000756AE">
              <w:t xml:space="preserve">SED </w:t>
            </w:r>
            <w:r w:rsidR="001D4D5F" w:rsidRPr="000756AE">
              <w:t>-</w:t>
            </w:r>
            <w:r w:rsidRPr="000756AE">
              <w:t xml:space="preserve"> 3G19</w:t>
            </w:r>
          </w:p>
        </w:tc>
      </w:tr>
      <w:tr w:rsidR="00FA75A0" w:rsidRPr="000756AE" w:rsidTr="00C42B6E">
        <w:tc>
          <w:tcPr>
            <w:tcW w:w="4672" w:type="dxa"/>
          </w:tcPr>
          <w:p w:rsidR="00FA75A0" w:rsidRPr="000756AE" w:rsidRDefault="00FA75A0" w:rsidP="00C42B6E">
            <w:pPr>
              <w:pStyle w:val="CabealhoeRodap"/>
              <w:jc w:val="center"/>
            </w:pPr>
            <w:r w:rsidRPr="000756AE">
              <w:t>VAN</w:t>
            </w:r>
          </w:p>
        </w:tc>
        <w:tc>
          <w:tcPr>
            <w:tcW w:w="4672" w:type="dxa"/>
          </w:tcPr>
          <w:p w:rsidR="00FA75A0" w:rsidRPr="000756AE" w:rsidRDefault="00481828" w:rsidP="00C42B6E">
            <w:pPr>
              <w:pStyle w:val="CabealhoeRodap"/>
              <w:jc w:val="center"/>
            </w:pPr>
            <w:r w:rsidRPr="000756AE">
              <w:t xml:space="preserve">SEM </w:t>
            </w:r>
            <w:r w:rsidR="001D4D5F" w:rsidRPr="000756AE">
              <w:t>-</w:t>
            </w:r>
            <w:r w:rsidRPr="000756AE">
              <w:t xml:space="preserve"> 4A18</w:t>
            </w:r>
          </w:p>
        </w:tc>
      </w:tr>
      <w:tr w:rsidR="00FA75A0" w:rsidRPr="000756AE" w:rsidTr="00C42B6E">
        <w:tc>
          <w:tcPr>
            <w:tcW w:w="4672" w:type="dxa"/>
          </w:tcPr>
          <w:p w:rsidR="00FA75A0" w:rsidRPr="000756AE" w:rsidRDefault="00FA75A0" w:rsidP="00C42B6E">
            <w:pPr>
              <w:pStyle w:val="CabealhoeRodap"/>
              <w:jc w:val="center"/>
            </w:pPr>
            <w:r w:rsidRPr="000756AE">
              <w:t>VAN</w:t>
            </w:r>
          </w:p>
        </w:tc>
        <w:tc>
          <w:tcPr>
            <w:tcW w:w="4672" w:type="dxa"/>
          </w:tcPr>
          <w:p w:rsidR="00FA75A0" w:rsidRPr="000756AE" w:rsidRDefault="00481828" w:rsidP="00C42B6E">
            <w:pPr>
              <w:pStyle w:val="CabealhoeRodap"/>
              <w:jc w:val="center"/>
            </w:pPr>
            <w:r w:rsidRPr="000756AE">
              <w:t>BDD - 9A63</w:t>
            </w:r>
          </w:p>
        </w:tc>
      </w:tr>
      <w:tr w:rsidR="00FA75A0" w:rsidRPr="000756AE" w:rsidTr="00C42B6E">
        <w:tc>
          <w:tcPr>
            <w:tcW w:w="4672" w:type="dxa"/>
          </w:tcPr>
          <w:p w:rsidR="00FA75A0" w:rsidRPr="000756AE" w:rsidRDefault="00FA75A0" w:rsidP="00C42B6E">
            <w:pPr>
              <w:pStyle w:val="CabealhoeRodap"/>
              <w:jc w:val="center"/>
            </w:pPr>
            <w:r w:rsidRPr="000756AE">
              <w:t>VAN</w:t>
            </w:r>
          </w:p>
        </w:tc>
        <w:tc>
          <w:tcPr>
            <w:tcW w:w="4672" w:type="dxa"/>
          </w:tcPr>
          <w:p w:rsidR="00FA75A0" w:rsidRPr="000756AE" w:rsidRDefault="00481828" w:rsidP="00C42B6E">
            <w:pPr>
              <w:pStyle w:val="CabealhoeRodap"/>
              <w:jc w:val="center"/>
            </w:pPr>
            <w:r w:rsidRPr="000756AE">
              <w:t>BBI - 9249</w:t>
            </w:r>
          </w:p>
        </w:tc>
      </w:tr>
      <w:tr w:rsidR="00FA75A0" w:rsidRPr="000756AE" w:rsidTr="00C42B6E">
        <w:tc>
          <w:tcPr>
            <w:tcW w:w="4672" w:type="dxa"/>
          </w:tcPr>
          <w:p w:rsidR="00FA75A0" w:rsidRPr="000756AE" w:rsidRDefault="00FA75A0" w:rsidP="00C42B6E">
            <w:pPr>
              <w:pStyle w:val="CabealhoeRodap"/>
              <w:jc w:val="center"/>
            </w:pPr>
            <w:r w:rsidRPr="000756AE">
              <w:t>VAN</w:t>
            </w:r>
          </w:p>
        </w:tc>
        <w:tc>
          <w:tcPr>
            <w:tcW w:w="4672" w:type="dxa"/>
          </w:tcPr>
          <w:p w:rsidR="00FA75A0" w:rsidRPr="000756AE" w:rsidRDefault="00481828" w:rsidP="00C42B6E">
            <w:pPr>
              <w:pStyle w:val="CabealhoeRodap"/>
              <w:jc w:val="center"/>
            </w:pPr>
            <w:r w:rsidRPr="000756AE">
              <w:t xml:space="preserve">SED </w:t>
            </w:r>
            <w:r w:rsidR="001D4D5F" w:rsidRPr="000756AE">
              <w:t>-</w:t>
            </w:r>
            <w:r w:rsidRPr="000756AE">
              <w:t xml:space="preserve"> 3G23</w:t>
            </w:r>
          </w:p>
        </w:tc>
      </w:tr>
    </w:tbl>
    <w:p w:rsidR="00B344E0" w:rsidRPr="000756AE" w:rsidRDefault="00B344E0">
      <w:pPr>
        <w:pStyle w:val="CabealhoeRodap"/>
        <w:ind w:right="-144"/>
        <w:jc w:val="both"/>
      </w:pPr>
    </w:p>
    <w:p w:rsidR="00C168D6" w:rsidRPr="000756AE" w:rsidRDefault="00AA143D">
      <w:pPr>
        <w:pStyle w:val="CabealhoeRodap"/>
        <w:ind w:right="-144"/>
        <w:jc w:val="both"/>
      </w:pPr>
      <w:r>
        <w:t xml:space="preserve">1.8. </w:t>
      </w:r>
      <w:r w:rsidR="00140251" w:rsidRPr="000756AE">
        <w:t>No que se refere aos demais itens, tais como adesivos, aquisição de extintores, recargas de extintores e mangueiras para hidrantes, estes serão disponibilizados aos diversos setores vinculados às secretarias contempladas por este processo.</w:t>
      </w:r>
    </w:p>
    <w:p w:rsidR="00140251" w:rsidRPr="000756AE" w:rsidRDefault="00140251">
      <w:pPr>
        <w:pStyle w:val="CabealhoeRodap"/>
        <w:ind w:right="-144"/>
        <w:jc w:val="both"/>
      </w:pPr>
    </w:p>
    <w:p w:rsidR="00C168D6" w:rsidRPr="000756AE" w:rsidRDefault="00B84483">
      <w:pPr>
        <w:pStyle w:val="CabealhoeRodap"/>
        <w:shd w:val="clear" w:color="auto" w:fill="E5DFEC" w:themeFill="accent4" w:themeFillTint="33"/>
        <w:ind w:right="-144"/>
        <w:jc w:val="both"/>
        <w:rPr>
          <w:b/>
          <w:bCs/>
        </w:rPr>
      </w:pPr>
      <w:r w:rsidRPr="000756AE">
        <w:rPr>
          <w:b/>
          <w:bCs/>
        </w:rPr>
        <w:t xml:space="preserve">DO ÍNDICE DE CORREÇÃO DOS VALORES </w:t>
      </w:r>
    </w:p>
    <w:p w:rsidR="00C168D6" w:rsidRPr="000756AE" w:rsidRDefault="00AA143D">
      <w:pPr>
        <w:pStyle w:val="CabealhoeRodap"/>
        <w:ind w:right="-144"/>
        <w:jc w:val="both"/>
      </w:pPr>
      <w:r>
        <w:t>1.9.</w:t>
      </w:r>
      <w:r w:rsidR="00B84483" w:rsidRPr="000756AE">
        <w:t xml:space="preserve"> A periodicidade para reajuste do valor deste contrato será anual, conforme disposto na Lei Federal nº 10.192, de 2001. Caso o contrato seja prorrogado e sua execução/vigência ultrapasse o prazo inicialmente estipulado em edital, o preço poderá ser revisado com base no índice INPC, IPCA ou outro que se mostre mais vantajoso para a administração pública, aplicando-se exclusivamente às obrigações iniciadas e concluídas após o período de um ano, considerando como data-base a data do orçamento estimado.</w:t>
      </w:r>
    </w:p>
    <w:p w:rsidR="00206DD4" w:rsidRPr="000756AE" w:rsidRDefault="00206DD4">
      <w:pPr>
        <w:pStyle w:val="CabealhoeRodap"/>
        <w:ind w:right="-144"/>
        <w:jc w:val="both"/>
      </w:pPr>
      <w:bookmarkStart w:id="2" w:name="_Hlk189722521_Copia_1"/>
      <w:bookmarkEnd w:id="2"/>
    </w:p>
    <w:p w:rsidR="00C168D6" w:rsidRPr="000756AE" w:rsidRDefault="00B84483">
      <w:pPr>
        <w:shd w:val="clear" w:color="auto" w:fill="E5DFEC" w:themeFill="accent4" w:themeFillTint="33"/>
        <w:ind w:right="-144"/>
        <w:jc w:val="both"/>
        <w:rPr>
          <w:b/>
          <w:bCs/>
        </w:rPr>
      </w:pPr>
      <w:r w:rsidRPr="000756AE">
        <w:rPr>
          <w:b/>
          <w:bCs/>
        </w:rPr>
        <w:t xml:space="preserve">PROPOSTAS DE ALTERNATIVAS TÉCNICAS: </w:t>
      </w:r>
    </w:p>
    <w:p w:rsidR="00C168D6" w:rsidRPr="000756AE" w:rsidRDefault="00206DD4">
      <w:pPr>
        <w:ind w:right="-144"/>
        <w:jc w:val="both"/>
      </w:pPr>
      <w:r>
        <w:t>1.10</w:t>
      </w:r>
      <w:r w:rsidR="00B84483" w:rsidRPr="000756AE">
        <w:t>. A CONTRATADA deverá propor alternativas técnicas para a solução de problemas que surgirem durante a execução do objeto, considerando aspectos técnicos e econômicos para minimizar incertezas.</w:t>
      </w:r>
    </w:p>
    <w:p w:rsidR="00C168D6" w:rsidRPr="000756AE" w:rsidRDefault="00C168D6">
      <w:pPr>
        <w:pStyle w:val="CabealhoeRodap"/>
        <w:ind w:right="-144"/>
        <w:jc w:val="both"/>
      </w:pPr>
    </w:p>
    <w:p w:rsidR="00C168D6" w:rsidRPr="000756AE" w:rsidRDefault="00B84483">
      <w:pPr>
        <w:pStyle w:val="CabealhoeRodap"/>
        <w:shd w:val="clear" w:color="auto" w:fill="E5DFEC" w:themeFill="accent4" w:themeFillTint="33"/>
        <w:ind w:right="-144"/>
        <w:jc w:val="both"/>
        <w:rPr>
          <w:b/>
          <w:bCs/>
        </w:rPr>
      </w:pPr>
      <w:r w:rsidRPr="000756AE">
        <w:rPr>
          <w:b/>
          <w:bCs/>
        </w:rPr>
        <w:t>MODELO DE GESTÃO</w:t>
      </w:r>
    </w:p>
    <w:p w:rsidR="00C168D6" w:rsidRPr="000756AE" w:rsidRDefault="00C42B6E">
      <w:pPr>
        <w:pStyle w:val="CabealhoeRodap"/>
        <w:ind w:right="-144"/>
        <w:jc w:val="both"/>
        <w:rPr>
          <w:color w:val="000000" w:themeColor="text1"/>
        </w:rPr>
      </w:pPr>
      <w:r>
        <w:t>1.11</w:t>
      </w:r>
      <w:r w:rsidR="00B84483" w:rsidRPr="000756AE">
        <w:t>. O modelo de gestão deverá ser fixado em Termo de Referência, restando nesta oportunidade indicado o fiscal e gestor do contrato como sendo os constantes da Portaria</w:t>
      </w:r>
      <w:r w:rsidR="006A4E4B" w:rsidRPr="000756AE">
        <w:rPr>
          <w:color w:val="000000" w:themeColor="text1"/>
        </w:rPr>
        <w:t xml:space="preserve"> </w:t>
      </w:r>
      <w:r w:rsidR="00F320FA" w:rsidRPr="00F320FA">
        <w:t>nº 2.269</w:t>
      </w:r>
      <w:r w:rsidR="00B84483" w:rsidRPr="00F320FA">
        <w:t>/2025</w:t>
      </w:r>
      <w:r w:rsidR="00476D85" w:rsidRPr="000756AE">
        <w:rPr>
          <w:color w:val="000000" w:themeColor="text1"/>
        </w:rPr>
        <w:t>, representando as secretarias envolvidas:</w:t>
      </w:r>
    </w:p>
    <w:p w:rsidR="00C168D6" w:rsidRPr="000756AE" w:rsidRDefault="00C168D6">
      <w:pPr>
        <w:ind w:right="-144" w:hanging="2"/>
        <w:jc w:val="both"/>
      </w:pPr>
    </w:p>
    <w:tbl>
      <w:tblPr>
        <w:tblW w:w="9385" w:type="dxa"/>
        <w:tblInd w:w="108" w:type="dxa"/>
        <w:tblLayout w:type="fixed"/>
        <w:tblLook w:val="04A0" w:firstRow="1" w:lastRow="0" w:firstColumn="1" w:lastColumn="0" w:noHBand="0" w:noVBand="1"/>
      </w:tblPr>
      <w:tblGrid>
        <w:gridCol w:w="3431"/>
        <w:gridCol w:w="1701"/>
        <w:gridCol w:w="4253"/>
      </w:tblGrid>
      <w:tr w:rsidR="00C168D6"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0756AE" w:rsidRDefault="00B84483">
            <w:pPr>
              <w:widowControl w:val="0"/>
              <w:tabs>
                <w:tab w:val="right" w:pos="9071"/>
              </w:tabs>
              <w:ind w:right="-144" w:hanging="2"/>
              <w:jc w:val="center"/>
              <w:textAlignment w:val="baseline"/>
            </w:pPr>
            <w:r w:rsidRPr="000756AE">
              <w:rPr>
                <w:rFonts w:eastAsia="SimSun"/>
                <w:b/>
                <w:bCs/>
                <w:kern w:val="2"/>
                <w:lang w:eastAsia="zh-CN" w:bidi="hi-IN"/>
              </w:rPr>
              <w:t>SECRETARIA MUNICIPAL</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0756AE" w:rsidRDefault="00B84483">
            <w:pPr>
              <w:widowControl w:val="0"/>
              <w:tabs>
                <w:tab w:val="right" w:pos="9071"/>
              </w:tabs>
              <w:ind w:right="-144"/>
              <w:jc w:val="center"/>
              <w:textAlignment w:val="baseline"/>
            </w:pPr>
            <w:r w:rsidRPr="000756AE">
              <w:rPr>
                <w:rFonts w:eastAsia="SimSun"/>
                <w:b/>
                <w:bCs/>
                <w:kern w:val="2"/>
                <w:lang w:eastAsia="zh-CN" w:bidi="hi-IN"/>
              </w:rPr>
              <w:t>MATRÍCULA</w:t>
            </w:r>
          </w:p>
        </w:tc>
        <w:tc>
          <w:tcPr>
            <w:tcW w:w="425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0756AE" w:rsidRDefault="00476D85">
            <w:pPr>
              <w:widowControl w:val="0"/>
              <w:tabs>
                <w:tab w:val="right" w:pos="9071"/>
              </w:tabs>
              <w:ind w:right="-144" w:hanging="2"/>
              <w:jc w:val="center"/>
              <w:textAlignment w:val="baseline"/>
            </w:pPr>
            <w:r w:rsidRPr="000756AE">
              <w:rPr>
                <w:rFonts w:eastAsia="SimSun"/>
                <w:b/>
                <w:bCs/>
                <w:kern w:val="2"/>
                <w:lang w:eastAsia="zh-CN" w:bidi="hi-IN"/>
              </w:rPr>
              <w:t>FISCAIS</w:t>
            </w:r>
          </w:p>
        </w:tc>
      </w:tr>
      <w:tr w:rsidR="00C168D6"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auto"/>
          </w:tcPr>
          <w:p w:rsidR="00C168D6" w:rsidRPr="000756AE" w:rsidRDefault="00B84483" w:rsidP="00476D85">
            <w:pPr>
              <w:widowControl w:val="0"/>
              <w:tabs>
                <w:tab w:val="right" w:pos="9071"/>
              </w:tabs>
              <w:ind w:right="-144" w:hanging="2"/>
              <w:jc w:val="center"/>
              <w:textAlignment w:val="baseline"/>
            </w:pPr>
            <w:r w:rsidRPr="000756AE">
              <w:rPr>
                <w:rFonts w:eastAsia="SimSun"/>
                <w:kern w:val="2"/>
                <w:lang w:eastAsia="zh-CN" w:bidi="hi-IN"/>
              </w:rPr>
              <w:t>ADMINISTRAÇÃO</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0756AE" w:rsidRDefault="00C10BD6" w:rsidP="00476D85">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4766</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074562" w:rsidRDefault="00074562" w:rsidP="00476D85">
            <w:pPr>
              <w:widowControl w:val="0"/>
              <w:tabs>
                <w:tab w:val="right" w:pos="9071"/>
              </w:tabs>
              <w:ind w:right="-144" w:hanging="2"/>
              <w:jc w:val="center"/>
              <w:textAlignment w:val="baseline"/>
            </w:pPr>
            <w:r w:rsidRPr="00074562">
              <w:rPr>
                <w:rFonts w:eastAsia="SimSun"/>
                <w:bCs/>
                <w:kern w:val="2"/>
                <w:lang w:eastAsia="zh-CN" w:bidi="hi-IN"/>
              </w:rPr>
              <w:t>ELIAS MASSON</w:t>
            </w:r>
          </w:p>
        </w:tc>
      </w:tr>
      <w:tr w:rsidR="00476D85"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auto"/>
          </w:tcPr>
          <w:p w:rsidR="00476D85" w:rsidRPr="000756AE" w:rsidRDefault="00B52C48"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lastRenderedPageBreak/>
              <w:t>AGRICULTURA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76D85" w:rsidRPr="000756AE" w:rsidRDefault="00C10BD6" w:rsidP="00476D85">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1329</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476D85" w:rsidRPr="000756AE" w:rsidRDefault="00074562" w:rsidP="00074562">
            <w:pPr>
              <w:widowControl w:val="0"/>
              <w:tabs>
                <w:tab w:val="right" w:pos="9071"/>
              </w:tabs>
              <w:ind w:right="-144" w:hanging="2"/>
              <w:jc w:val="center"/>
              <w:textAlignment w:val="baseline"/>
              <w:rPr>
                <w:rFonts w:eastAsia="SimSun"/>
                <w:kern w:val="2"/>
                <w:lang w:eastAsia="zh-CN" w:bidi="hi-IN"/>
              </w:rPr>
            </w:pPr>
            <w:r w:rsidRPr="00074562">
              <w:rPr>
                <w:rFonts w:eastAsia="SimSun"/>
                <w:kern w:val="2"/>
                <w:lang w:eastAsia="zh-CN" w:bidi="hi-IN"/>
              </w:rPr>
              <w:t>RENATO REIS DUARTE</w:t>
            </w:r>
          </w:p>
        </w:tc>
      </w:tr>
      <w:tr w:rsidR="00476D85"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auto"/>
          </w:tcPr>
          <w:p w:rsidR="00476D85" w:rsidRPr="000756AE"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ASSISTÊNCIA SOCIAL</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76D85" w:rsidRPr="000756AE" w:rsidRDefault="00C10BD6" w:rsidP="00476D85">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1115</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476D85" w:rsidRPr="00867192" w:rsidRDefault="00867192" w:rsidP="00476D85">
            <w:pPr>
              <w:widowControl w:val="0"/>
              <w:tabs>
                <w:tab w:val="right" w:pos="9071"/>
              </w:tabs>
              <w:ind w:right="-144" w:hanging="2"/>
              <w:jc w:val="center"/>
              <w:textAlignment w:val="baseline"/>
              <w:rPr>
                <w:rFonts w:eastAsia="SimSun"/>
                <w:kern w:val="2"/>
                <w:lang w:eastAsia="zh-CN" w:bidi="hi-IN"/>
              </w:rPr>
            </w:pPr>
            <w:r w:rsidRPr="00867192">
              <w:rPr>
                <w:rFonts w:eastAsia="SimSun"/>
                <w:kern w:val="2"/>
                <w:lang w:eastAsia="zh-CN" w:bidi="hi-IN"/>
              </w:rPr>
              <w:t xml:space="preserve">EDNA APARECIDA DE ASSIS  </w:t>
            </w:r>
          </w:p>
        </w:tc>
      </w:tr>
      <w:tr w:rsidR="00476D85"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auto"/>
          </w:tcPr>
          <w:p w:rsidR="00476D85" w:rsidRPr="000756AE"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EDUCAÇÃO</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76D85" w:rsidRPr="000756AE" w:rsidRDefault="00C10BD6" w:rsidP="00476D85">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1893</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476D85" w:rsidRPr="00867192" w:rsidRDefault="00867192" w:rsidP="00476D85">
            <w:pPr>
              <w:widowControl w:val="0"/>
              <w:tabs>
                <w:tab w:val="right" w:pos="9071"/>
              </w:tabs>
              <w:ind w:right="-144" w:hanging="2"/>
              <w:jc w:val="center"/>
              <w:textAlignment w:val="baseline"/>
              <w:rPr>
                <w:rFonts w:eastAsia="SimSun"/>
                <w:kern w:val="2"/>
                <w:lang w:eastAsia="zh-CN" w:bidi="hi-IN"/>
              </w:rPr>
            </w:pPr>
            <w:r w:rsidRPr="00867192">
              <w:rPr>
                <w:rFonts w:eastAsia="SimSun"/>
                <w:bCs/>
                <w:kern w:val="2"/>
                <w:lang w:eastAsia="zh-CN" w:bidi="hi-IN"/>
              </w:rPr>
              <w:t>SUELYZE EMANNUELEN BARTELLI DE OLIVEIRA VILELA</w:t>
            </w:r>
          </w:p>
        </w:tc>
      </w:tr>
      <w:tr w:rsidR="00B52C48"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auto"/>
          </w:tcPr>
          <w:p w:rsidR="00B52C48" w:rsidRPr="000756AE" w:rsidRDefault="00B52C48"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MEIO AMBIENTE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52C48" w:rsidRPr="000756AE" w:rsidRDefault="00C10BD6" w:rsidP="00476D85">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4992</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B52C48" w:rsidRPr="000756AE" w:rsidRDefault="00867192" w:rsidP="00476D85">
            <w:pPr>
              <w:widowControl w:val="0"/>
              <w:tabs>
                <w:tab w:val="right" w:pos="9071"/>
              </w:tabs>
              <w:ind w:right="-144" w:hanging="2"/>
              <w:jc w:val="center"/>
              <w:textAlignment w:val="baseline"/>
              <w:rPr>
                <w:rFonts w:eastAsia="SimSun"/>
                <w:kern w:val="2"/>
                <w:lang w:eastAsia="zh-CN" w:bidi="hi-IN"/>
              </w:rPr>
            </w:pPr>
            <w:r w:rsidRPr="00867192">
              <w:rPr>
                <w:rFonts w:eastAsia="SimSun"/>
                <w:kern w:val="2"/>
                <w:lang w:eastAsia="zh-CN" w:bidi="hi-IN"/>
              </w:rPr>
              <w:t>GUSTAVO SOARES LADEIRA</w:t>
            </w:r>
          </w:p>
        </w:tc>
      </w:tr>
      <w:tr w:rsidR="00B52C48" w:rsidRPr="000756AE" w:rsidTr="005F25F9">
        <w:trPr>
          <w:trHeight w:val="203"/>
        </w:trPr>
        <w:tc>
          <w:tcPr>
            <w:tcW w:w="3431" w:type="dxa"/>
            <w:tcBorders>
              <w:top w:val="single" w:sz="4" w:space="0" w:color="auto"/>
              <w:left w:val="single" w:sz="4" w:space="0" w:color="auto"/>
              <w:bottom w:val="single" w:sz="4" w:space="0" w:color="auto"/>
              <w:right w:val="single" w:sz="4" w:space="0" w:color="auto"/>
            </w:tcBorders>
            <w:shd w:val="clear" w:color="auto" w:fill="auto"/>
          </w:tcPr>
          <w:p w:rsidR="00B52C48" w:rsidRPr="000756AE" w:rsidRDefault="00B52C48" w:rsidP="00B52C48">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SAÚDE</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B52C48" w:rsidRPr="000756AE" w:rsidRDefault="00C10BD6" w:rsidP="00B52C48">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3725</w:t>
            </w:r>
          </w:p>
        </w:tc>
        <w:tc>
          <w:tcPr>
            <w:tcW w:w="4253" w:type="dxa"/>
            <w:tcBorders>
              <w:top w:val="single" w:sz="4" w:space="0" w:color="auto"/>
              <w:left w:val="single" w:sz="4" w:space="0" w:color="auto"/>
              <w:bottom w:val="single" w:sz="4" w:space="0" w:color="auto"/>
              <w:right w:val="single" w:sz="4" w:space="0" w:color="auto"/>
            </w:tcBorders>
            <w:shd w:val="clear" w:color="auto" w:fill="FFFFFF" w:themeFill="background1"/>
          </w:tcPr>
          <w:p w:rsidR="00074562" w:rsidRDefault="00074562" w:rsidP="00074562">
            <w:pPr>
              <w:widowControl w:val="0"/>
              <w:tabs>
                <w:tab w:val="right" w:pos="9071"/>
              </w:tabs>
              <w:ind w:right="-144" w:hanging="2"/>
              <w:jc w:val="center"/>
              <w:textAlignment w:val="baseline"/>
              <w:rPr>
                <w:rFonts w:eastAsia="SimSun"/>
                <w:kern w:val="2"/>
                <w:lang w:eastAsia="zh-CN" w:bidi="hi-IN"/>
              </w:rPr>
            </w:pPr>
            <w:r w:rsidRPr="00074562">
              <w:rPr>
                <w:rFonts w:eastAsia="SimSun"/>
                <w:kern w:val="2"/>
                <w:lang w:eastAsia="zh-CN" w:bidi="hi-IN"/>
              </w:rPr>
              <w:t xml:space="preserve">SUSAN CARLA POLIZEL </w:t>
            </w:r>
          </w:p>
          <w:p w:rsidR="00B52C48" w:rsidRPr="00074562" w:rsidRDefault="00074562" w:rsidP="00074562">
            <w:pPr>
              <w:widowControl w:val="0"/>
              <w:tabs>
                <w:tab w:val="right" w:pos="9071"/>
              </w:tabs>
              <w:ind w:right="-144" w:hanging="2"/>
              <w:jc w:val="center"/>
              <w:textAlignment w:val="baseline"/>
              <w:rPr>
                <w:rFonts w:eastAsia="SimSun"/>
                <w:kern w:val="2"/>
                <w:lang w:eastAsia="zh-CN" w:bidi="hi-IN"/>
              </w:rPr>
            </w:pPr>
            <w:r w:rsidRPr="00074562">
              <w:rPr>
                <w:rFonts w:eastAsia="SimSun"/>
                <w:kern w:val="2"/>
                <w:lang w:eastAsia="zh-CN" w:bidi="hi-IN"/>
              </w:rPr>
              <w:t>MENEGASSO DA SILVA</w:t>
            </w:r>
          </w:p>
        </w:tc>
      </w:tr>
    </w:tbl>
    <w:p w:rsidR="00C168D6" w:rsidRPr="000756AE" w:rsidRDefault="00C168D6" w:rsidP="00476D85">
      <w:pPr>
        <w:ind w:right="-144" w:hanging="2"/>
        <w:jc w:val="center"/>
        <w:rPr>
          <w:color w:val="000000" w:themeColor="text1"/>
        </w:rPr>
      </w:pPr>
    </w:p>
    <w:p w:rsidR="00C168D6" w:rsidRPr="000756AE" w:rsidRDefault="00C168D6" w:rsidP="00476D85">
      <w:pPr>
        <w:ind w:right="-144" w:hanging="2"/>
        <w:jc w:val="cente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1"/>
        <w:gridCol w:w="1701"/>
        <w:gridCol w:w="4253"/>
      </w:tblGrid>
      <w:tr w:rsidR="00C168D6" w:rsidRPr="000756AE" w:rsidTr="00867192">
        <w:trPr>
          <w:trHeight w:val="203"/>
        </w:trPr>
        <w:tc>
          <w:tcPr>
            <w:tcW w:w="3431" w:type="dxa"/>
            <w:shd w:val="clear" w:color="auto" w:fill="DBE5F1" w:themeFill="accent1" w:themeFillTint="33"/>
          </w:tcPr>
          <w:p w:rsidR="00C168D6" w:rsidRPr="000756AE" w:rsidRDefault="00B84483" w:rsidP="00476D85">
            <w:pPr>
              <w:widowControl w:val="0"/>
              <w:tabs>
                <w:tab w:val="right" w:pos="9071"/>
              </w:tabs>
              <w:ind w:right="-144" w:hanging="2"/>
              <w:jc w:val="center"/>
              <w:textAlignment w:val="baseline"/>
            </w:pPr>
            <w:r w:rsidRPr="000756AE">
              <w:rPr>
                <w:rFonts w:eastAsia="SimSun"/>
                <w:b/>
                <w:bCs/>
                <w:kern w:val="2"/>
                <w:lang w:eastAsia="zh-CN" w:bidi="hi-IN"/>
              </w:rPr>
              <w:t>SECRETARIA MUNICIPAL</w:t>
            </w:r>
          </w:p>
        </w:tc>
        <w:tc>
          <w:tcPr>
            <w:tcW w:w="1701" w:type="dxa"/>
            <w:shd w:val="clear" w:color="auto" w:fill="DBE5F1" w:themeFill="accent1" w:themeFillTint="33"/>
          </w:tcPr>
          <w:p w:rsidR="00C168D6" w:rsidRPr="000756AE" w:rsidRDefault="00B84483" w:rsidP="00476D85">
            <w:pPr>
              <w:widowControl w:val="0"/>
              <w:tabs>
                <w:tab w:val="right" w:pos="9071"/>
              </w:tabs>
              <w:ind w:right="-144"/>
              <w:jc w:val="center"/>
              <w:textAlignment w:val="baseline"/>
            </w:pPr>
            <w:r w:rsidRPr="000756AE">
              <w:rPr>
                <w:rFonts w:eastAsia="SimSun"/>
                <w:b/>
                <w:bCs/>
                <w:kern w:val="2"/>
                <w:lang w:eastAsia="zh-CN" w:bidi="hi-IN"/>
              </w:rPr>
              <w:t>MATRÍCULA</w:t>
            </w:r>
          </w:p>
        </w:tc>
        <w:tc>
          <w:tcPr>
            <w:tcW w:w="4253" w:type="dxa"/>
            <w:shd w:val="clear" w:color="auto" w:fill="DBE5F1" w:themeFill="accent1" w:themeFillTint="33"/>
          </w:tcPr>
          <w:p w:rsidR="00C168D6" w:rsidRPr="000756AE" w:rsidRDefault="00476D85" w:rsidP="00476D85">
            <w:pPr>
              <w:widowControl w:val="0"/>
              <w:tabs>
                <w:tab w:val="right" w:pos="9071"/>
              </w:tabs>
              <w:ind w:right="-144" w:hanging="2"/>
              <w:jc w:val="center"/>
              <w:textAlignment w:val="baseline"/>
            </w:pPr>
            <w:r w:rsidRPr="000756AE">
              <w:rPr>
                <w:rFonts w:eastAsia="SimSun"/>
                <w:b/>
                <w:bCs/>
                <w:kern w:val="2"/>
                <w:lang w:eastAsia="zh-CN" w:bidi="hi-IN"/>
              </w:rPr>
              <w:t>GESTORES</w:t>
            </w:r>
          </w:p>
        </w:tc>
      </w:tr>
      <w:tr w:rsidR="00C168D6" w:rsidRPr="000756AE" w:rsidTr="00867192">
        <w:trPr>
          <w:trHeight w:val="203"/>
        </w:trPr>
        <w:tc>
          <w:tcPr>
            <w:tcW w:w="3431" w:type="dxa"/>
            <w:shd w:val="clear" w:color="auto" w:fill="auto"/>
          </w:tcPr>
          <w:p w:rsidR="00C168D6" w:rsidRPr="000756AE" w:rsidRDefault="00B84483" w:rsidP="00476D85">
            <w:pPr>
              <w:widowControl w:val="0"/>
              <w:tabs>
                <w:tab w:val="right" w:pos="9071"/>
              </w:tabs>
              <w:ind w:right="-144" w:hanging="2"/>
              <w:jc w:val="center"/>
              <w:textAlignment w:val="baseline"/>
            </w:pPr>
            <w:r w:rsidRPr="000756AE">
              <w:rPr>
                <w:rFonts w:eastAsia="SimSun"/>
                <w:kern w:val="2"/>
                <w:lang w:eastAsia="zh-CN" w:bidi="hi-IN"/>
              </w:rPr>
              <w:t>ADMINISTRAÇÃO</w:t>
            </w:r>
          </w:p>
        </w:tc>
        <w:tc>
          <w:tcPr>
            <w:tcW w:w="1701" w:type="dxa"/>
            <w:shd w:val="clear" w:color="auto" w:fill="FFFFFF" w:themeFill="background1"/>
          </w:tcPr>
          <w:p w:rsidR="00C168D6" w:rsidRPr="000756AE" w:rsidRDefault="000E28E7"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4648</w:t>
            </w:r>
          </w:p>
        </w:tc>
        <w:tc>
          <w:tcPr>
            <w:tcW w:w="4253" w:type="dxa"/>
            <w:shd w:val="clear" w:color="auto" w:fill="FFFFFF" w:themeFill="background1"/>
          </w:tcPr>
          <w:p w:rsidR="00C168D6" w:rsidRPr="000756AE" w:rsidRDefault="00B84483" w:rsidP="00476D85">
            <w:pPr>
              <w:widowControl w:val="0"/>
              <w:tabs>
                <w:tab w:val="right" w:pos="9071"/>
              </w:tabs>
              <w:ind w:right="-144" w:hanging="2"/>
              <w:jc w:val="center"/>
              <w:textAlignment w:val="baseline"/>
            </w:pPr>
            <w:r w:rsidRPr="000756AE">
              <w:rPr>
                <w:rFonts w:eastAsia="SimSun"/>
                <w:kern w:val="2"/>
                <w:lang w:eastAsia="zh-CN" w:bidi="hi-IN"/>
              </w:rPr>
              <w:t>CLAUDIA JANZ DA SILVA</w:t>
            </w:r>
          </w:p>
        </w:tc>
      </w:tr>
      <w:tr w:rsidR="00476D85" w:rsidRPr="000756AE" w:rsidTr="00867192">
        <w:trPr>
          <w:trHeight w:val="203"/>
        </w:trPr>
        <w:tc>
          <w:tcPr>
            <w:tcW w:w="3431" w:type="dxa"/>
            <w:shd w:val="clear" w:color="auto" w:fill="auto"/>
          </w:tcPr>
          <w:p w:rsidR="00476D85" w:rsidRPr="000756AE" w:rsidRDefault="00B52C48"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AGRICULTURA</w:t>
            </w:r>
          </w:p>
        </w:tc>
        <w:tc>
          <w:tcPr>
            <w:tcW w:w="1701" w:type="dxa"/>
            <w:shd w:val="clear" w:color="auto" w:fill="FFFFFF" w:themeFill="background1"/>
          </w:tcPr>
          <w:p w:rsidR="00476D85" w:rsidRPr="000756AE" w:rsidRDefault="00746FD4" w:rsidP="00476D85">
            <w:pPr>
              <w:widowControl w:val="0"/>
              <w:tabs>
                <w:tab w:val="right" w:pos="9071"/>
              </w:tabs>
              <w:ind w:right="-144" w:hanging="2"/>
              <w:jc w:val="center"/>
              <w:textAlignment w:val="baseline"/>
              <w:rPr>
                <w:rFonts w:eastAsia="SimSun"/>
                <w:kern w:val="2"/>
                <w:lang w:eastAsia="zh-CN" w:bidi="hi-IN"/>
              </w:rPr>
            </w:pPr>
            <w:r w:rsidRPr="00746FD4">
              <w:rPr>
                <w:rFonts w:eastAsia="SimSun"/>
                <w:kern w:val="2"/>
                <w:lang w:eastAsia="zh-CN" w:bidi="hi-IN"/>
              </w:rPr>
              <w:t>5046</w:t>
            </w:r>
          </w:p>
        </w:tc>
        <w:tc>
          <w:tcPr>
            <w:tcW w:w="4253" w:type="dxa"/>
            <w:shd w:val="clear" w:color="auto" w:fill="FFFFFF" w:themeFill="background1"/>
          </w:tcPr>
          <w:p w:rsidR="00476D85" w:rsidRPr="000756AE" w:rsidRDefault="00C10BD6" w:rsidP="003A76A7">
            <w:pPr>
              <w:widowControl w:val="0"/>
              <w:tabs>
                <w:tab w:val="right" w:pos="9071"/>
              </w:tabs>
              <w:ind w:right="-144" w:hanging="2"/>
              <w:jc w:val="center"/>
              <w:textAlignment w:val="baseline"/>
              <w:rPr>
                <w:rFonts w:eastAsia="SimSun"/>
                <w:kern w:val="2"/>
                <w:lang w:eastAsia="zh-CN" w:bidi="hi-IN"/>
              </w:rPr>
            </w:pPr>
            <w:r w:rsidRPr="00C10BD6">
              <w:rPr>
                <w:rFonts w:eastAsia="SimSun"/>
                <w:kern w:val="2"/>
                <w:lang w:eastAsia="zh-CN" w:bidi="hi-IN"/>
              </w:rPr>
              <w:t xml:space="preserve">CAMILA </w:t>
            </w:r>
            <w:r w:rsidR="003A76A7">
              <w:rPr>
                <w:rFonts w:eastAsia="SimSun"/>
                <w:kern w:val="2"/>
                <w:lang w:eastAsia="zh-CN" w:bidi="hi-IN"/>
              </w:rPr>
              <w:t>RAMALHO MATTA</w:t>
            </w:r>
          </w:p>
        </w:tc>
      </w:tr>
      <w:tr w:rsidR="00476D85" w:rsidRPr="000756AE" w:rsidTr="00867192">
        <w:trPr>
          <w:trHeight w:val="203"/>
        </w:trPr>
        <w:tc>
          <w:tcPr>
            <w:tcW w:w="3431" w:type="dxa"/>
            <w:shd w:val="clear" w:color="auto" w:fill="auto"/>
          </w:tcPr>
          <w:p w:rsidR="00476D85" w:rsidRPr="000756AE"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ASSISTÊNCIA SOCIAL</w:t>
            </w:r>
          </w:p>
        </w:tc>
        <w:tc>
          <w:tcPr>
            <w:tcW w:w="1701" w:type="dxa"/>
            <w:shd w:val="clear" w:color="auto" w:fill="FFFFFF" w:themeFill="background1"/>
          </w:tcPr>
          <w:p w:rsidR="00476D85" w:rsidRPr="000756AE" w:rsidRDefault="000E28E7"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5049</w:t>
            </w:r>
          </w:p>
        </w:tc>
        <w:tc>
          <w:tcPr>
            <w:tcW w:w="4253" w:type="dxa"/>
            <w:shd w:val="clear" w:color="auto" w:fill="FFFFFF" w:themeFill="background1"/>
          </w:tcPr>
          <w:p w:rsidR="00476D85" w:rsidRPr="000756AE"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ROSIANE CRISTINA VIEIRA NÉIA STORTI</w:t>
            </w:r>
          </w:p>
        </w:tc>
      </w:tr>
      <w:tr w:rsidR="00476D85" w:rsidRPr="000756AE" w:rsidTr="00867192">
        <w:trPr>
          <w:trHeight w:val="203"/>
        </w:trPr>
        <w:tc>
          <w:tcPr>
            <w:tcW w:w="3431" w:type="dxa"/>
            <w:shd w:val="clear" w:color="auto" w:fill="auto"/>
          </w:tcPr>
          <w:p w:rsidR="00476D85" w:rsidRPr="000756AE"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EDUCAÇÃO</w:t>
            </w:r>
          </w:p>
        </w:tc>
        <w:tc>
          <w:tcPr>
            <w:tcW w:w="1701" w:type="dxa"/>
            <w:shd w:val="clear" w:color="auto" w:fill="FFFFFF" w:themeFill="background1"/>
          </w:tcPr>
          <w:p w:rsidR="00476D85" w:rsidRPr="000756AE" w:rsidRDefault="000E28E7"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2844</w:t>
            </w:r>
          </w:p>
        </w:tc>
        <w:tc>
          <w:tcPr>
            <w:tcW w:w="4253" w:type="dxa"/>
            <w:shd w:val="clear" w:color="auto" w:fill="FFFFFF" w:themeFill="background1"/>
          </w:tcPr>
          <w:p w:rsidR="00807760"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 xml:space="preserve">ALINE FIRMINO NEVES </w:t>
            </w:r>
          </w:p>
          <w:p w:rsidR="00476D85" w:rsidRPr="000756AE" w:rsidRDefault="00E44A1D" w:rsidP="00476D85">
            <w:pPr>
              <w:widowControl w:val="0"/>
              <w:tabs>
                <w:tab w:val="right" w:pos="9071"/>
              </w:tabs>
              <w:ind w:right="-144" w:hanging="2"/>
              <w:jc w:val="center"/>
              <w:textAlignment w:val="baseline"/>
              <w:rPr>
                <w:rFonts w:eastAsia="SimSun"/>
                <w:kern w:val="2"/>
                <w:lang w:eastAsia="zh-CN" w:bidi="hi-IN"/>
              </w:rPr>
            </w:pPr>
            <w:r w:rsidRPr="000756AE">
              <w:rPr>
                <w:rFonts w:eastAsia="SimSun"/>
                <w:kern w:val="2"/>
                <w:lang w:eastAsia="zh-CN" w:bidi="hi-IN"/>
              </w:rPr>
              <w:t>VASCONCELOS</w:t>
            </w:r>
          </w:p>
        </w:tc>
      </w:tr>
      <w:tr w:rsidR="00B52C48" w:rsidTr="00867192">
        <w:trPr>
          <w:trHeight w:val="203"/>
        </w:trPr>
        <w:tc>
          <w:tcPr>
            <w:tcW w:w="3431" w:type="dxa"/>
            <w:shd w:val="clear" w:color="auto" w:fill="auto"/>
          </w:tcPr>
          <w:p w:rsidR="00B52C48" w:rsidRDefault="00B52C48" w:rsidP="00476D85">
            <w:pPr>
              <w:widowControl w:val="0"/>
              <w:tabs>
                <w:tab w:val="right" w:pos="9071"/>
              </w:tabs>
              <w:ind w:right="-144" w:hanging="2"/>
              <w:jc w:val="center"/>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 xml:space="preserve">MEIO AMBIENTE </w:t>
            </w:r>
          </w:p>
        </w:tc>
        <w:tc>
          <w:tcPr>
            <w:tcW w:w="1701" w:type="dxa"/>
            <w:shd w:val="clear" w:color="auto" w:fill="FFFFFF" w:themeFill="background1"/>
          </w:tcPr>
          <w:p w:rsidR="00B52C48" w:rsidRPr="000E28E7" w:rsidRDefault="00746FD4" w:rsidP="00476D85">
            <w:pPr>
              <w:widowControl w:val="0"/>
              <w:tabs>
                <w:tab w:val="right" w:pos="9071"/>
              </w:tabs>
              <w:ind w:right="-144" w:hanging="2"/>
              <w:jc w:val="center"/>
              <w:textAlignment w:val="baseline"/>
              <w:rPr>
                <w:rFonts w:ascii="Arial" w:eastAsia="SimSun" w:hAnsi="Arial" w:cs="Arial"/>
                <w:kern w:val="2"/>
                <w:sz w:val="22"/>
                <w:szCs w:val="22"/>
                <w:lang w:eastAsia="zh-CN" w:bidi="hi-IN"/>
              </w:rPr>
            </w:pPr>
            <w:r w:rsidRPr="00746FD4">
              <w:rPr>
                <w:rFonts w:ascii="Arial" w:eastAsia="SimSun" w:hAnsi="Arial" w:cs="Arial"/>
                <w:kern w:val="2"/>
                <w:sz w:val="22"/>
                <w:szCs w:val="22"/>
                <w:lang w:eastAsia="zh-CN" w:bidi="hi-IN"/>
              </w:rPr>
              <w:t>5029</w:t>
            </w:r>
          </w:p>
        </w:tc>
        <w:tc>
          <w:tcPr>
            <w:tcW w:w="4253" w:type="dxa"/>
            <w:shd w:val="clear" w:color="auto" w:fill="FFFFFF" w:themeFill="background1"/>
          </w:tcPr>
          <w:p w:rsidR="00B52C48" w:rsidRPr="00D24D77" w:rsidRDefault="00D24D77" w:rsidP="00476D85">
            <w:pPr>
              <w:widowControl w:val="0"/>
              <w:tabs>
                <w:tab w:val="right" w:pos="9071"/>
              </w:tabs>
              <w:ind w:right="-144" w:hanging="2"/>
              <w:jc w:val="center"/>
              <w:textAlignment w:val="baseline"/>
              <w:rPr>
                <w:rFonts w:ascii="Arial" w:eastAsia="SimSun" w:hAnsi="Arial" w:cs="Arial"/>
                <w:kern w:val="2"/>
                <w:sz w:val="22"/>
                <w:szCs w:val="22"/>
                <w:lang w:eastAsia="zh-CN" w:bidi="hi-IN"/>
              </w:rPr>
            </w:pPr>
            <w:r w:rsidRPr="00D24D77">
              <w:rPr>
                <w:rFonts w:ascii="Arial" w:eastAsia="SimSun" w:hAnsi="Arial" w:cs="Arial"/>
                <w:kern w:val="2"/>
                <w:sz w:val="22"/>
                <w:szCs w:val="22"/>
                <w:lang w:eastAsia="zh-CN" w:bidi="hi-IN"/>
              </w:rPr>
              <w:t>JOSÉ DE CARVALHO HENRIQUES NETO</w:t>
            </w:r>
          </w:p>
        </w:tc>
      </w:tr>
      <w:tr w:rsidR="00B52C48" w:rsidTr="00867192">
        <w:trPr>
          <w:trHeight w:val="203"/>
        </w:trPr>
        <w:tc>
          <w:tcPr>
            <w:tcW w:w="3431" w:type="dxa"/>
            <w:shd w:val="clear" w:color="auto" w:fill="auto"/>
          </w:tcPr>
          <w:p w:rsidR="00B52C48" w:rsidRDefault="00B52C48" w:rsidP="00B52C48">
            <w:pPr>
              <w:widowControl w:val="0"/>
              <w:tabs>
                <w:tab w:val="right" w:pos="9071"/>
              </w:tabs>
              <w:ind w:right="-144" w:hanging="2"/>
              <w:jc w:val="center"/>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SAÚDE</w:t>
            </w:r>
          </w:p>
        </w:tc>
        <w:tc>
          <w:tcPr>
            <w:tcW w:w="1701" w:type="dxa"/>
            <w:shd w:val="clear" w:color="auto" w:fill="FFFFFF" w:themeFill="background1"/>
          </w:tcPr>
          <w:p w:rsidR="00B52C48" w:rsidRDefault="00B52C48" w:rsidP="00B52C48">
            <w:pPr>
              <w:widowControl w:val="0"/>
              <w:tabs>
                <w:tab w:val="right" w:pos="9071"/>
              </w:tabs>
              <w:ind w:right="-144" w:hanging="2"/>
              <w:jc w:val="center"/>
              <w:textAlignment w:val="baseline"/>
              <w:rPr>
                <w:rFonts w:ascii="Arial" w:eastAsia="SimSun" w:hAnsi="Arial" w:cs="Arial"/>
                <w:kern w:val="2"/>
                <w:sz w:val="22"/>
                <w:szCs w:val="22"/>
                <w:lang w:eastAsia="zh-CN" w:bidi="hi-IN"/>
              </w:rPr>
            </w:pPr>
            <w:r w:rsidRPr="000E28E7">
              <w:rPr>
                <w:rFonts w:ascii="Arial" w:eastAsia="SimSun" w:hAnsi="Arial" w:cs="Arial"/>
                <w:kern w:val="2"/>
                <w:sz w:val="22"/>
                <w:szCs w:val="22"/>
                <w:lang w:eastAsia="zh-CN" w:bidi="hi-IN"/>
              </w:rPr>
              <w:t>4621</w:t>
            </w:r>
          </w:p>
        </w:tc>
        <w:tc>
          <w:tcPr>
            <w:tcW w:w="4253" w:type="dxa"/>
            <w:shd w:val="clear" w:color="auto" w:fill="FFFFFF" w:themeFill="background1"/>
          </w:tcPr>
          <w:p w:rsidR="00B52C48" w:rsidRDefault="00B52C48" w:rsidP="00B52C48">
            <w:pPr>
              <w:widowControl w:val="0"/>
              <w:tabs>
                <w:tab w:val="right" w:pos="9071"/>
              </w:tabs>
              <w:ind w:right="-144" w:hanging="2"/>
              <w:jc w:val="center"/>
              <w:textAlignment w:val="baseline"/>
              <w:rPr>
                <w:rFonts w:ascii="Arial" w:eastAsia="SimSun" w:hAnsi="Arial" w:cs="Arial"/>
                <w:kern w:val="2"/>
                <w:sz w:val="22"/>
                <w:szCs w:val="22"/>
                <w:lang w:eastAsia="zh-CN" w:bidi="hi-IN"/>
              </w:rPr>
            </w:pPr>
            <w:r>
              <w:rPr>
                <w:rFonts w:ascii="Arial" w:eastAsia="SimSun" w:hAnsi="Arial" w:cs="Arial"/>
                <w:kern w:val="2"/>
                <w:sz w:val="22"/>
                <w:szCs w:val="22"/>
                <w:lang w:eastAsia="zh-CN" w:bidi="hi-IN"/>
              </w:rPr>
              <w:t>ALEXANDRO BERETTA</w:t>
            </w:r>
          </w:p>
        </w:tc>
      </w:tr>
    </w:tbl>
    <w:p w:rsidR="00C168D6" w:rsidRDefault="00C168D6">
      <w:pPr>
        <w:ind w:right="-144" w:hanging="2"/>
        <w:jc w:val="both"/>
        <w:rPr>
          <w:rFonts w:ascii="Arial" w:hAnsi="Arial" w:cs="Arial"/>
          <w:color w:val="000000" w:themeColor="text1"/>
          <w:sz w:val="22"/>
          <w:szCs w:val="22"/>
        </w:rPr>
      </w:pPr>
    </w:p>
    <w:p w:rsidR="00C168D6" w:rsidRPr="00537ABB" w:rsidRDefault="00B84483">
      <w:pPr>
        <w:pStyle w:val="CabealhoeRodap"/>
        <w:shd w:val="clear" w:color="auto" w:fill="E5DFEC" w:themeFill="accent4" w:themeFillTint="33"/>
        <w:ind w:right="-144"/>
        <w:jc w:val="both"/>
        <w:rPr>
          <w:b/>
          <w:bCs/>
        </w:rPr>
      </w:pPr>
      <w:r w:rsidRPr="00537ABB">
        <w:rPr>
          <w:b/>
          <w:bCs/>
        </w:rPr>
        <w:t>CRITÉRIOS DE MEDIÇÃO E PAGAMENTO</w:t>
      </w:r>
    </w:p>
    <w:p w:rsidR="00C168D6" w:rsidRPr="00537ABB" w:rsidRDefault="00562B76">
      <w:pPr>
        <w:pStyle w:val="CabealhoeRodap"/>
        <w:ind w:right="-144"/>
        <w:jc w:val="both"/>
        <w:rPr>
          <w:color w:val="000000"/>
        </w:rPr>
      </w:pPr>
      <w:r>
        <w:rPr>
          <w:color w:val="000000"/>
        </w:rPr>
        <w:t>1.12</w:t>
      </w:r>
      <w:r w:rsidR="00B84483" w:rsidRPr="00537ABB">
        <w:rPr>
          <w:color w:val="000000"/>
        </w:rPr>
        <w:t xml:space="preserve">. O pagamento será efetuado no prazo de </w:t>
      </w:r>
      <w:r w:rsidR="00537ABB">
        <w:rPr>
          <w:color w:val="000000"/>
        </w:rPr>
        <w:t xml:space="preserve">até </w:t>
      </w:r>
      <w:r w:rsidR="00B84483" w:rsidRPr="00537ABB">
        <w:rPr>
          <w:color w:val="000000"/>
        </w:rPr>
        <w:t>30 (trinta) dias, contados a partir do atesto da Nota Fiscal.</w:t>
      </w:r>
    </w:p>
    <w:p w:rsidR="00C168D6" w:rsidRPr="00537ABB" w:rsidRDefault="005F25F9">
      <w:pPr>
        <w:pStyle w:val="CabealhoeRodap"/>
        <w:ind w:right="-144"/>
        <w:jc w:val="both"/>
        <w:rPr>
          <w:color w:val="000000"/>
        </w:rPr>
      </w:pPr>
      <w:r>
        <w:rPr>
          <w:color w:val="000000"/>
        </w:rPr>
        <w:t>1.13</w:t>
      </w:r>
      <w:r w:rsidR="00B84483" w:rsidRPr="00537ABB">
        <w:rPr>
          <w:color w:val="000000"/>
        </w:rPr>
        <w:t>. Em caso de atraso por parte do Contratante, os valores devidos ao Contratado serão atualizados monetariamente, considerando o período entre o término do prazo de pagamento e a data do efetivo pagamento, mediante aplicação do Índice Nacional de Preços ao Consumidor (INPC) para correção monetária</w:t>
      </w:r>
      <w:r>
        <w:rPr>
          <w:color w:val="000000"/>
        </w:rPr>
        <w:t xml:space="preserve"> ou outro que venha substituí-lo</w:t>
      </w:r>
      <w:r w:rsidR="00B84483" w:rsidRPr="00537ABB">
        <w:rPr>
          <w:color w:val="000000"/>
        </w:rPr>
        <w:t>.</w:t>
      </w:r>
    </w:p>
    <w:p w:rsidR="00C168D6" w:rsidRPr="00537ABB" w:rsidRDefault="005F25F9">
      <w:pPr>
        <w:pStyle w:val="CabealhoeRodap"/>
        <w:ind w:right="-144"/>
        <w:jc w:val="both"/>
        <w:rPr>
          <w:color w:val="000000"/>
        </w:rPr>
      </w:pPr>
      <w:r>
        <w:rPr>
          <w:color w:val="000000"/>
        </w:rPr>
        <w:t>1.14</w:t>
      </w:r>
      <w:r w:rsidR="00B84483" w:rsidRPr="00537ABB">
        <w:rPr>
          <w:color w:val="000000"/>
        </w:rPr>
        <w:t xml:space="preserve">.As notas fiscais/faturas deverão ser emitidas em nome do Município de Bandeirantes, inscrito no CNPJ sob o nº 76.235.753/0001-48, com endereço na Rua Frei Rafael </w:t>
      </w:r>
      <w:proofErr w:type="spellStart"/>
      <w:r w:rsidR="00B84483" w:rsidRPr="00537ABB">
        <w:rPr>
          <w:color w:val="000000"/>
        </w:rPr>
        <w:t>Proner</w:t>
      </w:r>
      <w:proofErr w:type="spellEnd"/>
      <w:r w:rsidR="00B84483" w:rsidRPr="00537ABB">
        <w:rPr>
          <w:color w:val="000000"/>
        </w:rPr>
        <w:t>, nº 1457, Centro, Bandeirantes/PR, contendo obrigatoriamente o número da licitação, do contrato e da solicitação de fornecimento/empenho, quando aplicável.</w:t>
      </w:r>
    </w:p>
    <w:p w:rsidR="00C168D6" w:rsidRPr="00537ABB" w:rsidRDefault="00C94C12">
      <w:pPr>
        <w:pStyle w:val="CabealhoeRodap"/>
        <w:ind w:right="-144"/>
        <w:jc w:val="both"/>
        <w:rPr>
          <w:color w:val="000000"/>
        </w:rPr>
      </w:pPr>
      <w:r>
        <w:rPr>
          <w:color w:val="000000"/>
        </w:rPr>
        <w:t>1.15</w:t>
      </w:r>
      <w:r w:rsidR="00537ABB">
        <w:rPr>
          <w:color w:val="000000"/>
        </w:rPr>
        <w:t>.</w:t>
      </w:r>
      <w:r w:rsidR="00B84483" w:rsidRPr="00537ABB">
        <w:rPr>
          <w:color w:val="000000"/>
        </w:rPr>
        <w:t xml:space="preserve"> Os demais critérios serão estabelecidos no Termo de Referência.</w:t>
      </w:r>
    </w:p>
    <w:p w:rsidR="00EA0C37" w:rsidRPr="00537ABB" w:rsidRDefault="00EA0C37">
      <w:pPr>
        <w:pStyle w:val="CabealhoeRodap"/>
        <w:ind w:right="-144"/>
        <w:jc w:val="both"/>
        <w:rPr>
          <w:color w:val="000000"/>
        </w:rPr>
      </w:pPr>
    </w:p>
    <w:p w:rsidR="00EA0C37" w:rsidRPr="00537ABB" w:rsidRDefault="00EA0C37" w:rsidP="00EA0C37">
      <w:pPr>
        <w:pStyle w:val="CabealhoeRodap"/>
        <w:shd w:val="clear" w:color="auto" w:fill="E5DFEC" w:themeFill="accent4" w:themeFillTint="33"/>
        <w:ind w:right="-144"/>
        <w:jc w:val="both"/>
        <w:rPr>
          <w:b/>
          <w:bCs/>
        </w:rPr>
      </w:pPr>
      <w:r w:rsidRPr="00537ABB">
        <w:rPr>
          <w:b/>
          <w:bCs/>
        </w:rPr>
        <w:t xml:space="preserve">MARGEM DE PREFERÊNCIA </w:t>
      </w:r>
    </w:p>
    <w:p w:rsidR="00EA0C37" w:rsidRPr="00537ABB" w:rsidRDefault="00C94C12">
      <w:pPr>
        <w:pStyle w:val="CabealhoeRodap"/>
        <w:ind w:right="-144"/>
        <w:jc w:val="both"/>
        <w:rPr>
          <w:color w:val="000000"/>
        </w:rPr>
      </w:pPr>
      <w:r>
        <w:rPr>
          <w:color w:val="000000"/>
        </w:rPr>
        <w:t>1.16</w:t>
      </w:r>
      <w:r w:rsidR="001C1800">
        <w:rPr>
          <w:color w:val="000000"/>
        </w:rPr>
        <w:t xml:space="preserve">. </w:t>
      </w:r>
      <w:r w:rsidR="00AE7714" w:rsidRPr="00AE7714">
        <w:rPr>
          <w:color w:val="000000"/>
        </w:rPr>
        <w:t xml:space="preserve">Opta-se por não aplicar a margem de preferência </w:t>
      </w:r>
      <w:r w:rsidR="003A1651">
        <w:rPr>
          <w:color w:val="000000"/>
        </w:rPr>
        <w:t xml:space="preserve">neste processo de aquisição de materiais </w:t>
      </w:r>
      <w:r w:rsidR="00AE7714" w:rsidRPr="00AE7714">
        <w:rPr>
          <w:color w:val="000000"/>
        </w:rPr>
        <w:t xml:space="preserve">e recarga de extintores, a fim de garantir maior competitividade e possibilitar a seleção da proposta mais vantajosa para a Administração. </w:t>
      </w:r>
      <w:r w:rsidR="00974F3B">
        <w:rPr>
          <w:color w:val="000000"/>
        </w:rPr>
        <w:t>Com essa</w:t>
      </w:r>
      <w:r w:rsidR="00AE7714" w:rsidRPr="00AE7714">
        <w:rPr>
          <w:color w:val="000000"/>
        </w:rPr>
        <w:t xml:space="preserve"> decisão </w:t>
      </w:r>
      <w:r w:rsidR="00974F3B">
        <w:rPr>
          <w:color w:val="000000"/>
        </w:rPr>
        <w:t>acreditamos</w:t>
      </w:r>
      <w:r w:rsidR="00AE7714" w:rsidRPr="00AE7714">
        <w:rPr>
          <w:color w:val="000000"/>
        </w:rPr>
        <w:t xml:space="preserve"> assegurar a melhor relação custo-benefício, preservando os princípio</w:t>
      </w:r>
      <w:r w:rsidR="00AE7714">
        <w:rPr>
          <w:color w:val="000000"/>
        </w:rPr>
        <w:t>s da eficiência e economicidade</w:t>
      </w:r>
      <w:r w:rsidR="00EA0C37" w:rsidRPr="00537ABB">
        <w:rPr>
          <w:color w:val="000000"/>
        </w:rPr>
        <w:t>.</w:t>
      </w:r>
    </w:p>
    <w:p w:rsidR="00C168D6" w:rsidRDefault="00C168D6">
      <w:pPr>
        <w:pStyle w:val="CabealhoeRodap"/>
        <w:ind w:right="-144"/>
        <w:jc w:val="both"/>
        <w:rPr>
          <w:rFonts w:ascii="Arial" w:hAnsi="Arial" w:cs="Arial"/>
          <w:b/>
          <w:bCs/>
          <w:sz w:val="22"/>
          <w:szCs w:val="22"/>
        </w:rPr>
      </w:pPr>
    </w:p>
    <w:p w:rsidR="00C168D6" w:rsidRDefault="00C168D6">
      <w:pPr>
        <w:pStyle w:val="CabealhoeRodap"/>
        <w:ind w:right="-144"/>
        <w:jc w:val="both"/>
        <w:rPr>
          <w:rFonts w:ascii="Arial" w:hAnsi="Arial" w:cs="Arial"/>
          <w:b/>
          <w:bCs/>
          <w:sz w:val="22"/>
          <w:szCs w:val="22"/>
        </w:rPr>
      </w:pPr>
    </w:p>
    <w:p w:rsidR="00C168D6" w:rsidRPr="00B66133" w:rsidRDefault="00B84483" w:rsidP="00B66133">
      <w:pPr>
        <w:pStyle w:val="PargrafodaLista"/>
        <w:numPr>
          <w:ilvl w:val="0"/>
          <w:numId w:val="6"/>
        </w:numPr>
        <w:pBdr>
          <w:top w:val="single" w:sz="4" w:space="0" w:color="000000"/>
          <w:left w:val="single" w:sz="4" w:space="4" w:color="000000"/>
          <w:bottom w:val="single" w:sz="4" w:space="1" w:color="000000"/>
          <w:right w:val="single" w:sz="4" w:space="4" w:color="000000"/>
        </w:pBdr>
        <w:shd w:val="clear" w:color="auto" w:fill="8DB3E2" w:themeFill="text2" w:themeFillTint="66"/>
        <w:tabs>
          <w:tab w:val="left" w:pos="142"/>
        </w:tabs>
        <w:ind w:left="0" w:right="-144" w:hanging="2"/>
        <w:jc w:val="both"/>
      </w:pPr>
      <w:r w:rsidRPr="00B66133">
        <w:rPr>
          <w:b/>
          <w:bCs/>
        </w:rPr>
        <w:t>Justificativas para o parcelamento ou não da contratação (artigo 15,</w:t>
      </w:r>
      <w:r w:rsidR="003A64EA">
        <w:rPr>
          <w:b/>
          <w:bCs/>
        </w:rPr>
        <w:t xml:space="preserve"> </w:t>
      </w:r>
      <w:r w:rsidRPr="00B66133">
        <w:rPr>
          <w:b/>
          <w:bCs/>
        </w:rPr>
        <w:t xml:space="preserve">§1º, VIII do Decreto nº 3.537/2023): </w:t>
      </w:r>
    </w:p>
    <w:tbl>
      <w:tblPr>
        <w:tblW w:w="9498" w:type="dxa"/>
        <w:tblLayout w:type="fixed"/>
        <w:tblLook w:val="04A0" w:firstRow="1" w:lastRow="0" w:firstColumn="1" w:lastColumn="0" w:noHBand="0" w:noVBand="1"/>
      </w:tblPr>
      <w:tblGrid>
        <w:gridCol w:w="236"/>
        <w:gridCol w:w="9262"/>
      </w:tblGrid>
      <w:tr w:rsidR="00C168D6" w:rsidRPr="00B66133" w:rsidTr="003A64EA">
        <w:trPr>
          <w:trHeight w:val="2"/>
        </w:trPr>
        <w:tc>
          <w:tcPr>
            <w:tcW w:w="236" w:type="dxa"/>
            <w:tcBorders>
              <w:top w:val="nil"/>
              <w:left w:val="nil"/>
              <w:bottom w:val="single" w:sz="12" w:space="0" w:color="000000"/>
              <w:right w:val="nil"/>
            </w:tcBorders>
          </w:tcPr>
          <w:p w:rsidR="00C168D6" w:rsidRPr="00B66133" w:rsidRDefault="00C168D6">
            <w:pPr>
              <w:pStyle w:val="PargrafodaLista"/>
              <w:ind w:left="0" w:right="-144"/>
              <w:jc w:val="both"/>
              <w:rPr>
                <w:b/>
                <w:bCs/>
              </w:rPr>
            </w:pPr>
          </w:p>
          <w:p w:rsidR="00C168D6" w:rsidRPr="00B66133" w:rsidRDefault="00C168D6">
            <w:pPr>
              <w:pStyle w:val="PargrafodaLista"/>
              <w:ind w:left="0" w:right="-144"/>
              <w:jc w:val="both"/>
              <w:rPr>
                <w:b/>
                <w:bCs/>
              </w:rPr>
            </w:pPr>
          </w:p>
        </w:tc>
        <w:tc>
          <w:tcPr>
            <w:tcW w:w="9262" w:type="dxa"/>
            <w:vMerge w:val="restart"/>
            <w:tcBorders>
              <w:top w:val="nil"/>
              <w:left w:val="nil"/>
              <w:bottom w:val="nil"/>
              <w:right w:val="nil"/>
            </w:tcBorders>
          </w:tcPr>
          <w:p w:rsidR="00C168D6" w:rsidRPr="003A64EA" w:rsidRDefault="00B84483" w:rsidP="003A64EA">
            <w:pPr>
              <w:pStyle w:val="CabealhoeRodap"/>
              <w:ind w:right="-144"/>
              <w:jc w:val="both"/>
              <w:rPr>
                <w:color w:val="000000"/>
              </w:rPr>
            </w:pPr>
            <w:r w:rsidRPr="003A64EA">
              <w:rPr>
                <w:color w:val="000000"/>
              </w:rPr>
              <w:t>A contratação do objeto estudado se dará de forma dividida em vários itens/lotes ou global por lotes, por se mostrar tecnicamente e economicamente viável, além de permitir um número maior de interessados na participação da disputa, aumentando a competitividade e a viabilização de melhores propostas.</w:t>
            </w:r>
          </w:p>
        </w:tc>
      </w:tr>
      <w:tr w:rsidR="00C168D6" w:rsidRPr="00B66133" w:rsidTr="003A64EA">
        <w:trPr>
          <w:trHeight w:val="2"/>
        </w:trPr>
        <w:tc>
          <w:tcPr>
            <w:tcW w:w="236" w:type="dxa"/>
            <w:tcBorders>
              <w:top w:val="single" w:sz="12" w:space="0" w:color="000000"/>
              <w:left w:val="single" w:sz="12" w:space="0" w:color="000000"/>
              <w:bottom w:val="single" w:sz="12" w:space="0" w:color="000000"/>
              <w:right w:val="single" w:sz="12" w:space="0" w:color="000000"/>
            </w:tcBorders>
          </w:tcPr>
          <w:p w:rsidR="00C168D6" w:rsidRPr="00B66133" w:rsidRDefault="00B84483">
            <w:pPr>
              <w:pStyle w:val="PargrafodaLista"/>
              <w:ind w:left="-111" w:right="-144"/>
              <w:jc w:val="center"/>
            </w:pPr>
            <w:proofErr w:type="gramStart"/>
            <w:r w:rsidRPr="00B66133">
              <w:t>x</w:t>
            </w:r>
            <w:proofErr w:type="gramEnd"/>
          </w:p>
        </w:tc>
        <w:tc>
          <w:tcPr>
            <w:tcW w:w="9262" w:type="dxa"/>
            <w:vMerge/>
            <w:tcBorders>
              <w:top w:val="nil"/>
              <w:left w:val="single" w:sz="12" w:space="0" w:color="000000"/>
              <w:bottom w:val="nil"/>
              <w:right w:val="nil"/>
            </w:tcBorders>
          </w:tcPr>
          <w:p w:rsidR="00C168D6" w:rsidRPr="003A64EA" w:rsidRDefault="00C168D6" w:rsidP="003A64EA">
            <w:pPr>
              <w:pStyle w:val="CabealhoeRodap"/>
              <w:ind w:right="-144"/>
              <w:jc w:val="both"/>
              <w:rPr>
                <w:color w:val="000000"/>
              </w:rPr>
            </w:pPr>
          </w:p>
        </w:tc>
      </w:tr>
      <w:tr w:rsidR="00C168D6" w:rsidRPr="00B66133" w:rsidTr="003A64EA">
        <w:trPr>
          <w:trHeight w:val="2"/>
        </w:trPr>
        <w:tc>
          <w:tcPr>
            <w:tcW w:w="236" w:type="dxa"/>
            <w:tcBorders>
              <w:top w:val="single" w:sz="12" w:space="0" w:color="000000"/>
              <w:left w:val="nil"/>
              <w:bottom w:val="nil"/>
              <w:right w:val="nil"/>
            </w:tcBorders>
          </w:tcPr>
          <w:p w:rsidR="00C168D6" w:rsidRPr="00B66133" w:rsidRDefault="00C168D6">
            <w:pPr>
              <w:pStyle w:val="PargrafodaLista"/>
              <w:ind w:left="0" w:right="-144"/>
              <w:jc w:val="center"/>
              <w:rPr>
                <w:b/>
                <w:bCs/>
                <w:color w:val="FF0000"/>
              </w:rPr>
            </w:pPr>
          </w:p>
        </w:tc>
        <w:tc>
          <w:tcPr>
            <w:tcW w:w="9262" w:type="dxa"/>
            <w:vMerge/>
            <w:tcBorders>
              <w:top w:val="nil"/>
              <w:left w:val="nil"/>
              <w:bottom w:val="nil"/>
              <w:right w:val="nil"/>
            </w:tcBorders>
          </w:tcPr>
          <w:p w:rsidR="00C168D6" w:rsidRPr="003A64EA" w:rsidRDefault="00C168D6" w:rsidP="003A64EA">
            <w:pPr>
              <w:pStyle w:val="CabealhoeRodap"/>
              <w:ind w:right="-144"/>
              <w:jc w:val="both"/>
              <w:rPr>
                <w:color w:val="000000"/>
              </w:rPr>
            </w:pPr>
          </w:p>
        </w:tc>
      </w:tr>
      <w:tr w:rsidR="00C168D6" w:rsidRPr="00B66133" w:rsidTr="003A64EA">
        <w:trPr>
          <w:trHeight w:val="9"/>
        </w:trPr>
        <w:tc>
          <w:tcPr>
            <w:tcW w:w="236" w:type="dxa"/>
            <w:tcBorders>
              <w:top w:val="nil"/>
              <w:left w:val="nil"/>
              <w:bottom w:val="nil"/>
              <w:right w:val="nil"/>
            </w:tcBorders>
          </w:tcPr>
          <w:p w:rsidR="00C168D6" w:rsidRPr="00B66133" w:rsidRDefault="00C168D6">
            <w:pPr>
              <w:pStyle w:val="PargrafodaLista"/>
              <w:ind w:left="0" w:right="-144"/>
              <w:rPr>
                <w:b/>
                <w:bCs/>
                <w:color w:val="FF0000"/>
              </w:rPr>
            </w:pPr>
          </w:p>
        </w:tc>
        <w:tc>
          <w:tcPr>
            <w:tcW w:w="9262" w:type="dxa"/>
            <w:tcBorders>
              <w:top w:val="nil"/>
              <w:left w:val="nil"/>
              <w:bottom w:val="nil"/>
              <w:right w:val="nil"/>
            </w:tcBorders>
          </w:tcPr>
          <w:p w:rsidR="00C168D6" w:rsidRPr="003A64EA" w:rsidRDefault="00C168D6" w:rsidP="003A64EA">
            <w:pPr>
              <w:pStyle w:val="CabealhoeRodap"/>
              <w:ind w:right="-144"/>
              <w:jc w:val="both"/>
              <w:rPr>
                <w:color w:val="000000"/>
              </w:rPr>
            </w:pPr>
          </w:p>
        </w:tc>
      </w:tr>
      <w:tr w:rsidR="00C168D6" w:rsidRPr="00B66133" w:rsidTr="003A64EA">
        <w:trPr>
          <w:trHeight w:val="2"/>
        </w:trPr>
        <w:tc>
          <w:tcPr>
            <w:tcW w:w="236" w:type="dxa"/>
            <w:tcBorders>
              <w:top w:val="nil"/>
              <w:left w:val="nil"/>
              <w:bottom w:val="single" w:sz="12" w:space="0" w:color="000000"/>
              <w:right w:val="nil"/>
            </w:tcBorders>
          </w:tcPr>
          <w:p w:rsidR="00C168D6" w:rsidRPr="00B66133" w:rsidRDefault="00C168D6">
            <w:pPr>
              <w:pStyle w:val="PargrafodaLista"/>
              <w:ind w:left="0" w:right="-144"/>
              <w:jc w:val="center"/>
              <w:rPr>
                <w:b/>
                <w:bCs/>
                <w:color w:val="FF0000"/>
              </w:rPr>
            </w:pPr>
          </w:p>
        </w:tc>
        <w:tc>
          <w:tcPr>
            <w:tcW w:w="9262" w:type="dxa"/>
            <w:vMerge w:val="restart"/>
            <w:tcBorders>
              <w:top w:val="nil"/>
              <w:left w:val="nil"/>
              <w:bottom w:val="nil"/>
              <w:right w:val="nil"/>
            </w:tcBorders>
          </w:tcPr>
          <w:p w:rsidR="00C168D6" w:rsidRDefault="00B84483" w:rsidP="003A64EA">
            <w:pPr>
              <w:pStyle w:val="CabealhoeRodap"/>
              <w:ind w:right="-144"/>
              <w:jc w:val="both"/>
              <w:rPr>
                <w:color w:val="000000"/>
              </w:rPr>
            </w:pPr>
            <w:r w:rsidRPr="003A64EA">
              <w:rPr>
                <w:color w:val="000000"/>
              </w:rPr>
              <w:t>A contratação do objeto não será parcelada por item, considerando prejuízos para o município em relação ao conjunto e a perda de economia de escala, além do melhor aproveitamento dos recursos disponíveis e facilitação do plano de fiscalização.</w:t>
            </w:r>
          </w:p>
          <w:p w:rsidR="00C168D6" w:rsidRPr="003A64EA" w:rsidRDefault="00C168D6" w:rsidP="003A64EA">
            <w:pPr>
              <w:pStyle w:val="CabealhoeRodap"/>
              <w:ind w:right="-144"/>
              <w:jc w:val="both"/>
              <w:rPr>
                <w:color w:val="000000"/>
              </w:rPr>
            </w:pPr>
          </w:p>
          <w:p w:rsidR="004B1C5E" w:rsidRDefault="004B1C5E" w:rsidP="00493075">
            <w:pPr>
              <w:pStyle w:val="CabealhoeRodap"/>
              <w:ind w:right="-144" w:firstLine="932"/>
              <w:jc w:val="both"/>
              <w:rPr>
                <w:color w:val="000000"/>
              </w:rPr>
            </w:pPr>
            <w:r w:rsidRPr="004B1C5E">
              <w:rPr>
                <w:color w:val="000000"/>
              </w:rPr>
              <w:t xml:space="preserve">Considerando a diversidade de itens que compõem o </w:t>
            </w:r>
            <w:r w:rsidR="00767507">
              <w:rPr>
                <w:color w:val="000000"/>
              </w:rPr>
              <w:t>objeto da presente contratação,</w:t>
            </w:r>
            <w:r w:rsidRPr="004B1C5E">
              <w:rPr>
                <w:color w:val="000000"/>
              </w:rPr>
              <w:t xml:space="preserve"> incluindo serviços de recarga de extintores, aquisição de extintores, mangueiras de inc</w:t>
            </w:r>
            <w:r w:rsidR="00767507">
              <w:rPr>
                <w:color w:val="000000"/>
              </w:rPr>
              <w:t>êndio e adesivos de demarcação</w:t>
            </w:r>
            <w:r w:rsidRPr="004B1C5E">
              <w:rPr>
                <w:color w:val="000000"/>
              </w:rPr>
              <w:t>, a adoção do critério de julgamento por item se revela a solução mais eficiente, vantajosa e compatível com os princípios que regem a administração pública.</w:t>
            </w:r>
          </w:p>
          <w:p w:rsidR="00767507" w:rsidRPr="004B1C5E" w:rsidRDefault="00767507" w:rsidP="00493075">
            <w:pPr>
              <w:pStyle w:val="CabealhoeRodap"/>
              <w:ind w:right="-144" w:firstLine="932"/>
              <w:jc w:val="both"/>
              <w:rPr>
                <w:color w:val="000000"/>
              </w:rPr>
            </w:pPr>
          </w:p>
          <w:p w:rsidR="004B1C5E" w:rsidRDefault="004B1C5E" w:rsidP="00493075">
            <w:pPr>
              <w:pStyle w:val="CabealhoeRodap"/>
              <w:ind w:right="-144" w:firstLine="932"/>
              <w:jc w:val="both"/>
              <w:rPr>
                <w:color w:val="000000"/>
              </w:rPr>
            </w:pPr>
            <w:r w:rsidRPr="004B1C5E">
              <w:rPr>
                <w:color w:val="000000"/>
              </w:rPr>
              <w:t xml:space="preserve">A homologação por item permitirá à Administração selecionar a proposta mais vantajosa individualmente para cada produto ou serviço, assegurando a obtenção do melhor custo-benefício em cada categoria específica. Essa abordagem é especialmente adequada quando se trata de objetos com características técnicas distintas e necessidades específicas de fornecimento e execução, como ocorre no caso dos materiais e serviços voltados à prevenção e combate a </w:t>
            </w:r>
            <w:r w:rsidR="00493075" w:rsidRPr="004B1C5E">
              <w:rPr>
                <w:color w:val="000000"/>
              </w:rPr>
              <w:t>incêndios</w:t>
            </w:r>
            <w:r w:rsidR="00493075">
              <w:rPr>
                <w:color w:val="000000"/>
              </w:rPr>
              <w:t>.</w:t>
            </w:r>
          </w:p>
          <w:p w:rsidR="004017D9" w:rsidRPr="004B1C5E" w:rsidRDefault="004017D9" w:rsidP="00493075">
            <w:pPr>
              <w:pStyle w:val="CabealhoeRodap"/>
              <w:ind w:right="-144" w:firstLine="932"/>
              <w:jc w:val="both"/>
              <w:rPr>
                <w:color w:val="000000"/>
              </w:rPr>
            </w:pPr>
          </w:p>
          <w:p w:rsidR="0011772A" w:rsidRDefault="001E6D42" w:rsidP="00493075">
            <w:pPr>
              <w:pStyle w:val="CabealhoeRodap"/>
              <w:ind w:right="-144" w:firstLine="932"/>
              <w:jc w:val="both"/>
              <w:rPr>
                <w:color w:val="000000"/>
              </w:rPr>
            </w:pPr>
            <w:r>
              <w:rPr>
                <w:color w:val="000000"/>
              </w:rPr>
              <w:t>A</w:t>
            </w:r>
            <w:r w:rsidR="004B1C5E" w:rsidRPr="004B1C5E">
              <w:rPr>
                <w:color w:val="000000"/>
              </w:rPr>
              <w:t xml:space="preserve"> contratação por item possibilita maior controle de qualidade e facilita a responsabilização individual dos fornecedores, contribuindo para a conformidade com as normas técnicas e de segurança vigentes. </w:t>
            </w:r>
          </w:p>
          <w:p w:rsidR="004E376C" w:rsidRPr="004B1C5E" w:rsidRDefault="004E376C" w:rsidP="00493075">
            <w:pPr>
              <w:pStyle w:val="CabealhoeRodap"/>
              <w:ind w:right="-144" w:firstLine="932"/>
              <w:jc w:val="both"/>
              <w:rPr>
                <w:color w:val="000000"/>
              </w:rPr>
            </w:pPr>
          </w:p>
          <w:p w:rsidR="004B1C5E" w:rsidRDefault="004B1C5E" w:rsidP="00493075">
            <w:pPr>
              <w:pStyle w:val="CabealhoeRodap"/>
              <w:ind w:right="-144" w:firstLine="932"/>
              <w:jc w:val="both"/>
              <w:rPr>
                <w:color w:val="000000"/>
              </w:rPr>
            </w:pPr>
            <w:r w:rsidRPr="004B1C5E">
              <w:rPr>
                <w:color w:val="000000"/>
              </w:rPr>
              <w:t>A execução contratual por item também proporciona maior flexibilidade à Administração para gerenciar eventuais p</w:t>
            </w:r>
            <w:r w:rsidR="0011772A">
              <w:rPr>
                <w:color w:val="000000"/>
              </w:rPr>
              <w:t>roblemas relacionados à entrega ou</w:t>
            </w:r>
            <w:r w:rsidRPr="004B1C5E">
              <w:rPr>
                <w:color w:val="000000"/>
              </w:rPr>
              <w:t xml:space="preserve"> substituição dos materiais e serviços, sem comprometer o atendimento integral das demandas. Isso é fundamental para garantir a continuidade das atividades e a segurança dos ambientes públicos, especialmente em edificações que dependem da regularidade e funcionalidade desses equipamentos.</w:t>
            </w:r>
          </w:p>
          <w:p w:rsidR="00B741AF" w:rsidRPr="004B1C5E" w:rsidRDefault="00B741AF" w:rsidP="00493075">
            <w:pPr>
              <w:pStyle w:val="CabealhoeRodap"/>
              <w:ind w:right="-144" w:firstLine="932"/>
              <w:jc w:val="both"/>
              <w:rPr>
                <w:color w:val="000000"/>
              </w:rPr>
            </w:pPr>
          </w:p>
          <w:p w:rsidR="004B1C5E" w:rsidRPr="004B1C5E" w:rsidRDefault="004B1C5E" w:rsidP="00493075">
            <w:pPr>
              <w:pStyle w:val="CabealhoeRodap"/>
              <w:ind w:right="-144" w:firstLine="932"/>
              <w:jc w:val="both"/>
              <w:rPr>
                <w:color w:val="000000"/>
              </w:rPr>
            </w:pPr>
            <w:r w:rsidRPr="004B1C5E">
              <w:rPr>
                <w:color w:val="000000"/>
              </w:rPr>
              <w:t>Diante do exposto, a contratação por item representa a alternativa mais adequada à natureza do objeto e aos princípios da economicidade, eficiência, segurança e isonomia, permitindo uma gestão mais eficaz e segura dos recursos públicos.</w:t>
            </w:r>
          </w:p>
          <w:p w:rsidR="00C168D6" w:rsidRPr="003A64EA" w:rsidRDefault="00C168D6" w:rsidP="003A64EA">
            <w:pPr>
              <w:pStyle w:val="CabealhoeRodap"/>
              <w:ind w:right="-144"/>
              <w:jc w:val="both"/>
              <w:rPr>
                <w:color w:val="000000"/>
              </w:rPr>
            </w:pPr>
          </w:p>
        </w:tc>
      </w:tr>
      <w:tr w:rsidR="00C168D6" w:rsidRPr="00B66133" w:rsidTr="003A64EA">
        <w:trPr>
          <w:trHeight w:val="2"/>
        </w:trPr>
        <w:tc>
          <w:tcPr>
            <w:tcW w:w="236" w:type="dxa"/>
            <w:tcBorders>
              <w:top w:val="single" w:sz="12" w:space="0" w:color="000000"/>
              <w:left w:val="single" w:sz="12" w:space="0" w:color="000000"/>
              <w:bottom w:val="single" w:sz="12" w:space="0" w:color="000000"/>
              <w:right w:val="single" w:sz="12" w:space="0" w:color="000000"/>
            </w:tcBorders>
          </w:tcPr>
          <w:p w:rsidR="00C168D6" w:rsidRPr="00B66133" w:rsidRDefault="00C168D6" w:rsidP="003A64EA">
            <w:pPr>
              <w:pStyle w:val="PargrafodaLista"/>
              <w:ind w:left="0" w:right="-144"/>
              <w:rPr>
                <w:b/>
                <w:bCs/>
                <w:color w:val="000000" w:themeColor="text1"/>
              </w:rPr>
            </w:pPr>
          </w:p>
        </w:tc>
        <w:tc>
          <w:tcPr>
            <w:tcW w:w="9262" w:type="dxa"/>
            <w:vMerge/>
            <w:tcBorders>
              <w:left w:val="single" w:sz="12" w:space="0" w:color="000000"/>
              <w:right w:val="nil"/>
            </w:tcBorders>
          </w:tcPr>
          <w:p w:rsidR="00C168D6" w:rsidRPr="00B66133" w:rsidRDefault="00C168D6">
            <w:pPr>
              <w:pStyle w:val="PargrafodaLista"/>
              <w:ind w:left="0" w:right="-144"/>
              <w:jc w:val="both"/>
              <w:rPr>
                <w:bCs/>
              </w:rPr>
            </w:pPr>
          </w:p>
        </w:tc>
      </w:tr>
      <w:tr w:rsidR="00C168D6" w:rsidRPr="00B66133" w:rsidTr="003A64EA">
        <w:trPr>
          <w:trHeight w:val="1866"/>
        </w:trPr>
        <w:tc>
          <w:tcPr>
            <w:tcW w:w="236" w:type="dxa"/>
            <w:tcBorders>
              <w:top w:val="single" w:sz="12" w:space="0" w:color="000000"/>
              <w:left w:val="nil"/>
              <w:bottom w:val="nil"/>
              <w:right w:val="nil"/>
            </w:tcBorders>
          </w:tcPr>
          <w:p w:rsidR="00C168D6" w:rsidRPr="00B66133" w:rsidRDefault="00C168D6">
            <w:pPr>
              <w:pStyle w:val="PargrafodaLista"/>
              <w:ind w:left="0" w:right="-144"/>
              <w:jc w:val="both"/>
              <w:rPr>
                <w:b/>
                <w:bCs/>
              </w:rPr>
            </w:pPr>
          </w:p>
          <w:p w:rsidR="00C168D6" w:rsidRPr="00B66133" w:rsidRDefault="00C168D6">
            <w:pPr>
              <w:pStyle w:val="PargrafodaLista"/>
              <w:ind w:left="0" w:right="-144"/>
              <w:jc w:val="both"/>
              <w:rPr>
                <w:b/>
                <w:bCs/>
              </w:rPr>
            </w:pPr>
          </w:p>
          <w:p w:rsidR="00C168D6" w:rsidRPr="00B66133" w:rsidRDefault="00C168D6">
            <w:pPr>
              <w:pStyle w:val="PargrafodaLista"/>
              <w:ind w:left="0" w:right="-144"/>
              <w:jc w:val="both"/>
              <w:rPr>
                <w:b/>
                <w:bCs/>
              </w:rPr>
            </w:pPr>
          </w:p>
        </w:tc>
        <w:tc>
          <w:tcPr>
            <w:tcW w:w="9262" w:type="dxa"/>
            <w:vMerge/>
            <w:tcBorders>
              <w:left w:val="nil"/>
              <w:bottom w:val="nil"/>
              <w:right w:val="nil"/>
            </w:tcBorders>
          </w:tcPr>
          <w:p w:rsidR="00C168D6" w:rsidRPr="00B66133" w:rsidRDefault="00C168D6">
            <w:pPr>
              <w:pStyle w:val="PargrafodaLista"/>
              <w:ind w:left="0" w:right="-144"/>
              <w:jc w:val="both"/>
              <w:rPr>
                <w:bCs/>
              </w:rPr>
            </w:pPr>
          </w:p>
        </w:tc>
      </w:tr>
    </w:tbl>
    <w:p w:rsidR="00C168D6" w:rsidRPr="00B66133" w:rsidRDefault="00B84483" w:rsidP="00741FC4">
      <w:pPr>
        <w:pStyle w:val="PargrafodaLista"/>
        <w:numPr>
          <w:ilvl w:val="0"/>
          <w:numId w:val="6"/>
        </w:numPr>
        <w:pBdr>
          <w:top w:val="single" w:sz="4" w:space="1" w:color="auto"/>
          <w:left w:val="single" w:sz="4" w:space="4" w:color="auto"/>
          <w:bottom w:val="single" w:sz="4" w:space="1" w:color="auto"/>
          <w:right w:val="single" w:sz="4" w:space="4" w:color="auto"/>
        </w:pBdr>
        <w:shd w:val="clear" w:color="auto" w:fill="8DB3E2" w:themeFill="text2" w:themeFillTint="66"/>
        <w:tabs>
          <w:tab w:val="left" w:pos="284"/>
        </w:tabs>
        <w:ind w:left="0" w:right="-144" w:hanging="2"/>
        <w:jc w:val="both"/>
        <w:rPr>
          <w:bCs/>
          <w:color w:val="000000" w:themeColor="text1"/>
        </w:rPr>
      </w:pPr>
      <w:r w:rsidRPr="00B66133">
        <w:rPr>
          <w:b/>
          <w:bCs/>
        </w:rPr>
        <w:t>Contratações correlatas e/ou interdependentes (art. 15, §1º, XI do Decreto nº 3.537/2023):</w:t>
      </w:r>
    </w:p>
    <w:p w:rsidR="008A6A0D" w:rsidRPr="00B66133" w:rsidRDefault="008A6A0D" w:rsidP="002D1E9D">
      <w:pPr>
        <w:pStyle w:val="CabealhoeRodap"/>
        <w:ind w:right="-144" w:firstLine="1134"/>
        <w:jc w:val="both"/>
        <w:rPr>
          <w:color w:val="000000"/>
        </w:rPr>
      </w:pPr>
      <w:r w:rsidRPr="00B66133">
        <w:rPr>
          <w:color w:val="000000"/>
        </w:rPr>
        <w:t xml:space="preserve">No que se refere a contratações correlatas e interdependentes, esclarece-se que o presente processo trata da aquisição de </w:t>
      </w:r>
      <w:r w:rsidR="00BD3DD9">
        <w:rPr>
          <w:color w:val="000000"/>
        </w:rPr>
        <w:t>equipamentos de combate a incêndio e recargas de extintores</w:t>
      </w:r>
      <w:r w:rsidRPr="00B66133">
        <w:rPr>
          <w:color w:val="000000"/>
        </w:rPr>
        <w:t xml:space="preserve"> </w:t>
      </w:r>
      <w:r w:rsidR="0060120D">
        <w:rPr>
          <w:color w:val="000000"/>
        </w:rPr>
        <w:t xml:space="preserve">para </w:t>
      </w:r>
      <w:r w:rsidRPr="00B66133">
        <w:rPr>
          <w:color w:val="000000"/>
        </w:rPr>
        <w:t>diversas secretarias, cujas necessidades foram consolidadas com vistas à economicidade e eficiência administrativa.</w:t>
      </w:r>
    </w:p>
    <w:p w:rsidR="008A6A0D" w:rsidRPr="00B66133" w:rsidRDefault="008A6A0D" w:rsidP="002D1E9D">
      <w:pPr>
        <w:pStyle w:val="CabealhoeRodap"/>
        <w:ind w:right="-144" w:firstLine="1134"/>
        <w:jc w:val="both"/>
        <w:rPr>
          <w:color w:val="000000"/>
        </w:rPr>
      </w:pPr>
      <w:r w:rsidRPr="00B66133">
        <w:rPr>
          <w:color w:val="000000"/>
        </w:rPr>
        <w:t xml:space="preserve">Ressalta-se a existência de contratação correlata, </w:t>
      </w:r>
      <w:r w:rsidR="002C4C6E" w:rsidRPr="00B66133">
        <w:rPr>
          <w:color w:val="000000"/>
        </w:rPr>
        <w:t>sendo o</w:t>
      </w:r>
      <w:r w:rsidRPr="00B66133">
        <w:rPr>
          <w:color w:val="000000"/>
        </w:rPr>
        <w:t xml:space="preserve"> fornecimento</w:t>
      </w:r>
      <w:r w:rsidR="008C6BA1">
        <w:rPr>
          <w:color w:val="000000"/>
        </w:rPr>
        <w:t xml:space="preserve"> de placas de sinalização de emergência</w:t>
      </w:r>
      <w:r w:rsidRPr="00B66133">
        <w:rPr>
          <w:color w:val="000000"/>
        </w:rPr>
        <w:t xml:space="preserve">, cuja aquisição encontra-se amparada por licitação vigente, conforme o Processo Administrativo nº </w:t>
      </w:r>
      <w:r w:rsidR="00376983" w:rsidRPr="00376983">
        <w:rPr>
          <w:color w:val="000000"/>
        </w:rPr>
        <w:t>12/2025</w:t>
      </w:r>
      <w:r w:rsidR="00376983">
        <w:rPr>
          <w:color w:val="000000"/>
        </w:rPr>
        <w:t>.</w:t>
      </w:r>
    </w:p>
    <w:p w:rsidR="008A6A0D" w:rsidRPr="00B66133" w:rsidRDefault="008A6A0D" w:rsidP="002D1E9D">
      <w:pPr>
        <w:pStyle w:val="CabealhoeRodap"/>
        <w:ind w:right="-144" w:firstLine="1134"/>
        <w:jc w:val="both"/>
        <w:rPr>
          <w:color w:val="000000"/>
        </w:rPr>
      </w:pPr>
      <w:r w:rsidRPr="00B66133">
        <w:rPr>
          <w:color w:val="000000"/>
        </w:rPr>
        <w:t>Quanto às contratações interdependentes, não se identificam vínculos deste certame a outros processos administrativos</w:t>
      </w:r>
      <w:r w:rsidR="0030057F">
        <w:rPr>
          <w:color w:val="000000"/>
        </w:rPr>
        <w:t>, considerando ainda que o descritivo e certifi</w:t>
      </w:r>
      <w:r w:rsidR="00665EF1">
        <w:rPr>
          <w:color w:val="000000"/>
        </w:rPr>
        <w:t>cação dos serviços/</w:t>
      </w:r>
      <w:r w:rsidR="0030057F">
        <w:rPr>
          <w:color w:val="000000"/>
        </w:rPr>
        <w:t xml:space="preserve">produtos deverão estar de acordo com as normas vigentes, </w:t>
      </w:r>
      <w:r w:rsidR="00665EF1">
        <w:rPr>
          <w:color w:val="000000"/>
        </w:rPr>
        <w:t>garantindo, portanto,</w:t>
      </w:r>
      <w:r w:rsidR="0030057F">
        <w:rPr>
          <w:color w:val="000000"/>
        </w:rPr>
        <w:t xml:space="preserve"> sua </w:t>
      </w:r>
      <w:r w:rsidR="00665EF1">
        <w:rPr>
          <w:color w:val="000000"/>
        </w:rPr>
        <w:t>eficácia.</w:t>
      </w:r>
      <w:r w:rsidRPr="00B66133">
        <w:rPr>
          <w:color w:val="000000"/>
        </w:rPr>
        <w:t xml:space="preserve"> Assim, conclui-se que o presente procedimento tramita de forma autônoma, não se caracterizando como contratação interdependente, ainda que possua correlação com outras contrataçõe</w:t>
      </w:r>
      <w:r w:rsidR="00314BEE" w:rsidRPr="00B66133">
        <w:rPr>
          <w:color w:val="000000"/>
        </w:rPr>
        <w:t>s realizadas pela Administração.</w:t>
      </w:r>
    </w:p>
    <w:p w:rsidR="008A6A0D" w:rsidRPr="00B66133" w:rsidRDefault="008A6A0D">
      <w:pPr>
        <w:ind w:right="-144"/>
        <w:jc w:val="both"/>
        <w:rPr>
          <w:bCs/>
          <w:color w:val="000000" w:themeColor="text1"/>
        </w:rPr>
      </w:pPr>
    </w:p>
    <w:p w:rsidR="00C168D6" w:rsidRPr="00B66133" w:rsidRDefault="00B84483">
      <w:pPr>
        <w:pStyle w:val="PargrafodaLista"/>
        <w:numPr>
          <w:ilvl w:val="0"/>
          <w:numId w:val="6"/>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pPr>
      <w:r w:rsidRPr="00B66133">
        <w:rPr>
          <w:b/>
          <w:bCs/>
        </w:rPr>
        <w:t>Resultados pretendidos (art. 15, §1º, IX do Decreto nº 3.537/2023):</w:t>
      </w:r>
    </w:p>
    <w:p w:rsidR="00EB38CB" w:rsidRDefault="00EB38CB" w:rsidP="002D1E9D">
      <w:pPr>
        <w:ind w:right="-144" w:firstLine="1134"/>
        <w:jc w:val="both"/>
        <w:rPr>
          <w:color w:val="000000"/>
        </w:rPr>
      </w:pPr>
      <w:r>
        <w:rPr>
          <w:color w:val="000000"/>
        </w:rPr>
        <w:t>Para a presente contratação, esperamos os seguintes resultados:</w:t>
      </w:r>
    </w:p>
    <w:p w:rsidR="00EB38CB" w:rsidRPr="00EB38CB" w:rsidRDefault="00EB38CB" w:rsidP="00EB38CB">
      <w:pPr>
        <w:ind w:right="-144"/>
        <w:jc w:val="both"/>
        <w:rPr>
          <w:color w:val="000000"/>
        </w:rPr>
      </w:pPr>
      <w:r w:rsidRPr="00EB38CB">
        <w:rPr>
          <w:color w:val="000000"/>
        </w:rPr>
        <w:lastRenderedPageBreak/>
        <w:t>a) assegurar o fornecimento regular, contínuo e de qualidade dos equipamentos de combate a incêndio, ta</w:t>
      </w:r>
      <w:r>
        <w:rPr>
          <w:color w:val="000000"/>
        </w:rPr>
        <w:t>is como extintores e mangueiras</w:t>
      </w:r>
      <w:r w:rsidRPr="00EB38CB">
        <w:rPr>
          <w:color w:val="000000"/>
        </w:rPr>
        <w:t>, atendendo de forma adequada às necessidades operacion</w:t>
      </w:r>
      <w:r>
        <w:rPr>
          <w:color w:val="000000"/>
        </w:rPr>
        <w:t>ais das secretarias municipais;</w:t>
      </w:r>
    </w:p>
    <w:p w:rsidR="00EB38CB" w:rsidRPr="00EB38CB" w:rsidRDefault="00EB38CB" w:rsidP="00EB38CB">
      <w:pPr>
        <w:ind w:right="-144"/>
        <w:jc w:val="both"/>
        <w:rPr>
          <w:color w:val="000000"/>
        </w:rPr>
      </w:pPr>
      <w:r w:rsidRPr="00EB38CB">
        <w:rPr>
          <w:color w:val="000000"/>
        </w:rPr>
        <w:t>b) garantir a segurança das instalações públicas e a integridade física de servidores e usuários, mediante a disponibilização de equipamentos certificados, dentro dos padrões técnicos e de segurança exigidos pelas normas vigentes, como as d</w:t>
      </w:r>
      <w:r>
        <w:rPr>
          <w:color w:val="000000"/>
        </w:rPr>
        <w:t>a ABNT e do Corpo de Bombeiros;</w:t>
      </w:r>
    </w:p>
    <w:p w:rsidR="00EB38CB" w:rsidRPr="00EB38CB" w:rsidRDefault="00EB38CB" w:rsidP="00EB38CB">
      <w:pPr>
        <w:ind w:right="-144"/>
        <w:jc w:val="both"/>
        <w:rPr>
          <w:color w:val="000000"/>
        </w:rPr>
      </w:pPr>
      <w:r w:rsidRPr="00EB38CB">
        <w:rPr>
          <w:color w:val="000000"/>
        </w:rPr>
        <w:t>c) evitar a descontinuidade de serviços públicos essenciais, especialmente em ambientes que exigem a presença obrigatória de equipamentos de prevenção e combate a incêndio, contribuindo para o funcionamento regular e segur</w:t>
      </w:r>
      <w:r>
        <w:rPr>
          <w:color w:val="000000"/>
        </w:rPr>
        <w:t>o das unidades administrativas;</w:t>
      </w:r>
    </w:p>
    <w:p w:rsidR="00EB38CB" w:rsidRPr="00EB38CB" w:rsidRDefault="00EB38CB" w:rsidP="00EB38CB">
      <w:pPr>
        <w:ind w:right="-144"/>
        <w:jc w:val="both"/>
        <w:rPr>
          <w:color w:val="000000"/>
        </w:rPr>
      </w:pPr>
      <w:r w:rsidRPr="00EB38CB">
        <w:rPr>
          <w:color w:val="000000"/>
        </w:rPr>
        <w:t xml:space="preserve">d) promover a economicidade e a eficiência na aplicação dos recursos públicos, por meio de contratação com julgamento por menor preço por item, respeitando os princípios da Administração Pública e assegurando o melhor custo-benefício para cada </w:t>
      </w:r>
      <w:r w:rsidR="009E5D07">
        <w:rPr>
          <w:color w:val="000000"/>
        </w:rPr>
        <w:t>tipo de equipamento ou serviço;</w:t>
      </w:r>
    </w:p>
    <w:p w:rsidR="00C168D6" w:rsidRDefault="00D07AE7" w:rsidP="00EB38CB">
      <w:pPr>
        <w:ind w:right="-144"/>
        <w:jc w:val="both"/>
        <w:rPr>
          <w:color w:val="000000"/>
        </w:rPr>
      </w:pPr>
      <w:r w:rsidRPr="00EB38CB">
        <w:rPr>
          <w:color w:val="000000"/>
        </w:rPr>
        <w:t xml:space="preserve">e) </w:t>
      </w:r>
      <w:r>
        <w:rPr>
          <w:color w:val="000000"/>
        </w:rPr>
        <w:t>permitir</w:t>
      </w:r>
      <w:r w:rsidR="00EB38CB" w:rsidRPr="00EB38CB">
        <w:rPr>
          <w:color w:val="000000"/>
        </w:rPr>
        <w:t xml:space="preserve"> o acompanhamento e a fiscalização do cumprimento contratual, possibilitando à Administração Municipal monitorar a qualidade dos materiais fornecidos, os prazos de entrega e a conformidade dos equipamentos com as espec</w:t>
      </w:r>
      <w:r>
        <w:rPr>
          <w:color w:val="000000"/>
        </w:rPr>
        <w:t xml:space="preserve">ificações técnicas previstas em </w:t>
      </w:r>
      <w:r w:rsidR="00EB38CB" w:rsidRPr="00EB38CB">
        <w:rPr>
          <w:color w:val="000000"/>
        </w:rPr>
        <w:t>edital.</w:t>
      </w:r>
    </w:p>
    <w:p w:rsidR="00EB38CB" w:rsidRPr="00EB38CB" w:rsidRDefault="00EB38CB" w:rsidP="00EB38CB">
      <w:pPr>
        <w:ind w:right="-144"/>
        <w:jc w:val="both"/>
        <w:rPr>
          <w:color w:val="000000"/>
        </w:rPr>
      </w:pPr>
    </w:p>
    <w:p w:rsidR="00C168D6" w:rsidRPr="00B66133" w:rsidRDefault="00B84483">
      <w:pPr>
        <w:pStyle w:val="PargrafodaLista"/>
        <w:numPr>
          <w:ilvl w:val="0"/>
          <w:numId w:val="6"/>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left="0" w:right="-144" w:hanging="2"/>
        <w:jc w:val="both"/>
      </w:pPr>
      <w:r w:rsidRPr="00B66133">
        <w:rPr>
          <w:b/>
          <w:bCs/>
        </w:rPr>
        <w:t>Providências a serem adotadas (art. 15, §1º, X do Decreto nº 3.537/2023):</w:t>
      </w:r>
    </w:p>
    <w:p w:rsidR="00C168D6" w:rsidRPr="00B66133" w:rsidRDefault="00A85AF5">
      <w:pPr>
        <w:ind w:right="-2" w:hanging="2"/>
        <w:jc w:val="both"/>
        <w:rPr>
          <w:bCs/>
        </w:rPr>
      </w:pPr>
      <w:r>
        <w:rPr>
          <w:bCs/>
        </w:rPr>
        <w:t>4</w:t>
      </w:r>
      <w:r w:rsidR="00B84483" w:rsidRPr="00B66133">
        <w:rPr>
          <w:bCs/>
        </w:rPr>
        <w:t>.1. Realização da certificação de disponibilidade orçamentária.</w:t>
      </w:r>
    </w:p>
    <w:p w:rsidR="00C168D6" w:rsidRPr="00B66133" w:rsidRDefault="00A85AF5">
      <w:pPr>
        <w:ind w:right="-2" w:hanging="2"/>
        <w:jc w:val="both"/>
        <w:rPr>
          <w:bCs/>
        </w:rPr>
      </w:pPr>
      <w:r>
        <w:rPr>
          <w:bCs/>
        </w:rPr>
        <w:t>4</w:t>
      </w:r>
      <w:r w:rsidR="00B84483" w:rsidRPr="00B66133">
        <w:rPr>
          <w:bCs/>
        </w:rPr>
        <w:t>.2. Elaboração do Termo de Referência, contendo todos os elementos necessários para a contratação de bens e serviços.</w:t>
      </w:r>
    </w:p>
    <w:p w:rsidR="00C168D6" w:rsidRPr="00B66133" w:rsidRDefault="00A85AF5">
      <w:pPr>
        <w:ind w:right="-2" w:hanging="2"/>
        <w:jc w:val="both"/>
        <w:rPr>
          <w:bCs/>
        </w:rPr>
      </w:pPr>
      <w:r>
        <w:rPr>
          <w:bCs/>
        </w:rPr>
        <w:t>4</w:t>
      </w:r>
      <w:r w:rsidR="00B84483" w:rsidRPr="00B66133">
        <w:rPr>
          <w:bCs/>
        </w:rPr>
        <w:t>.3. Análise da manifestação jurídica e atendimento aos apontamentos constantes no parecer, mediante formalização de documento com os ajustes indicados.</w:t>
      </w:r>
    </w:p>
    <w:p w:rsidR="00C168D6" w:rsidRPr="00B66133" w:rsidRDefault="00A85AF5">
      <w:pPr>
        <w:ind w:right="-2" w:hanging="2"/>
        <w:jc w:val="both"/>
        <w:rPr>
          <w:bCs/>
        </w:rPr>
      </w:pPr>
      <w:r>
        <w:rPr>
          <w:bCs/>
        </w:rPr>
        <w:t>4</w:t>
      </w:r>
      <w:r w:rsidR="00B84483" w:rsidRPr="00B66133">
        <w:rPr>
          <w:bCs/>
        </w:rPr>
        <w:t>.4. A administração deverá providenciar capacitação para o fiscal e o gestor do contrato, caso seja necessário, visando a plena execução de suas funções.</w:t>
      </w:r>
    </w:p>
    <w:p w:rsidR="00C168D6" w:rsidRPr="00B66133" w:rsidRDefault="00A85AF5">
      <w:pPr>
        <w:ind w:right="-2" w:hanging="2"/>
        <w:jc w:val="both"/>
        <w:rPr>
          <w:bCs/>
        </w:rPr>
      </w:pPr>
      <w:r>
        <w:rPr>
          <w:bCs/>
        </w:rPr>
        <w:t>4</w:t>
      </w:r>
      <w:r w:rsidR="00B84483" w:rsidRPr="00B66133">
        <w:rPr>
          <w:bCs/>
        </w:rPr>
        <w:t>.5. Publicação e divulgação do edital e seus anexos.</w:t>
      </w:r>
    </w:p>
    <w:p w:rsidR="00C168D6" w:rsidRPr="00B66133" w:rsidRDefault="00A85AF5">
      <w:pPr>
        <w:ind w:right="-2" w:hanging="2"/>
        <w:jc w:val="both"/>
        <w:rPr>
          <w:bCs/>
        </w:rPr>
      </w:pPr>
      <w:r>
        <w:rPr>
          <w:bCs/>
        </w:rPr>
        <w:t>4</w:t>
      </w:r>
      <w:r w:rsidR="00B84483" w:rsidRPr="00B66133">
        <w:rPr>
          <w:bCs/>
        </w:rPr>
        <w:t>.6. Elaboração do contrato.</w:t>
      </w:r>
    </w:p>
    <w:p w:rsidR="00C168D6" w:rsidRPr="00B66133" w:rsidRDefault="00A85AF5">
      <w:pPr>
        <w:ind w:right="-2" w:hanging="2"/>
        <w:jc w:val="both"/>
        <w:rPr>
          <w:bCs/>
        </w:rPr>
      </w:pPr>
      <w:r>
        <w:rPr>
          <w:bCs/>
        </w:rPr>
        <w:t>4</w:t>
      </w:r>
      <w:r w:rsidR="00B84483" w:rsidRPr="00B66133">
        <w:rPr>
          <w:bCs/>
        </w:rPr>
        <w:t>.7. Acompanhamento da execução do contrato por meio do</w:t>
      </w:r>
      <w:r w:rsidR="001909E1">
        <w:rPr>
          <w:bCs/>
        </w:rPr>
        <w:t>s fiscais</w:t>
      </w:r>
      <w:r w:rsidR="00B84483" w:rsidRPr="00B66133">
        <w:rPr>
          <w:bCs/>
        </w:rPr>
        <w:t xml:space="preserve"> designado</w:t>
      </w:r>
      <w:r w:rsidR="001909E1">
        <w:rPr>
          <w:bCs/>
        </w:rPr>
        <w:t>s</w:t>
      </w:r>
      <w:r w:rsidR="00B84483" w:rsidRPr="00B66133">
        <w:rPr>
          <w:bCs/>
        </w:rPr>
        <w:t>, nas esferas técnica e administrativa.</w:t>
      </w:r>
    </w:p>
    <w:p w:rsidR="00C168D6" w:rsidRPr="00B66133" w:rsidRDefault="00A85AF5">
      <w:pPr>
        <w:ind w:right="-2" w:hanging="2"/>
        <w:jc w:val="both"/>
        <w:rPr>
          <w:bCs/>
        </w:rPr>
      </w:pPr>
      <w:r>
        <w:rPr>
          <w:bCs/>
        </w:rPr>
        <w:t>4</w:t>
      </w:r>
      <w:r w:rsidR="00B84483" w:rsidRPr="00B66133">
        <w:rPr>
          <w:bCs/>
        </w:rPr>
        <w:t>.8. Recebimento do objeto da contratação.</w:t>
      </w:r>
    </w:p>
    <w:p w:rsidR="00C168D6" w:rsidRPr="00B66133" w:rsidRDefault="00A85AF5">
      <w:pPr>
        <w:ind w:right="-2" w:hanging="2"/>
        <w:jc w:val="both"/>
        <w:rPr>
          <w:bCs/>
        </w:rPr>
      </w:pPr>
      <w:r>
        <w:rPr>
          <w:bCs/>
        </w:rPr>
        <w:t>4</w:t>
      </w:r>
      <w:r w:rsidR="00B84483" w:rsidRPr="00B66133">
        <w:rPr>
          <w:bCs/>
        </w:rPr>
        <w:t>.9. Realização do monitoramento contínuo execução do objeto pela empresa fornecedora, assegurando o cumprimento dos requisitos e padrões de qualidade, bem como a avaliação periódica da satisfação dos servidores com o serviço contratado.</w:t>
      </w:r>
    </w:p>
    <w:p w:rsidR="00C168D6" w:rsidRPr="00B66133" w:rsidRDefault="00C168D6">
      <w:pPr>
        <w:ind w:right="-2" w:hanging="2"/>
        <w:jc w:val="both"/>
        <w:rPr>
          <w:bCs/>
          <w:color w:val="000000" w:themeColor="text1"/>
        </w:rPr>
      </w:pPr>
    </w:p>
    <w:p w:rsidR="00C168D6" w:rsidRPr="00B66133" w:rsidRDefault="00B84483">
      <w:pPr>
        <w:pStyle w:val="PargrafodaLista"/>
        <w:numPr>
          <w:ilvl w:val="0"/>
          <w:numId w:val="6"/>
        </w:numPr>
        <w:pBdr>
          <w:top w:val="single" w:sz="4" w:space="1" w:color="000000"/>
          <w:left w:val="single" w:sz="4" w:space="4" w:color="000000"/>
          <w:bottom w:val="single" w:sz="4" w:space="1" w:color="000000"/>
          <w:right w:val="single" w:sz="4" w:space="4" w:color="000000"/>
        </w:pBdr>
        <w:shd w:val="clear" w:color="auto" w:fill="8DB3E2" w:themeFill="text2" w:themeFillTint="66"/>
        <w:ind w:left="0" w:right="-2" w:hanging="2"/>
        <w:jc w:val="both"/>
      </w:pPr>
      <w:r w:rsidRPr="00B66133">
        <w:rPr>
          <w:b/>
          <w:bCs/>
        </w:rPr>
        <w:t>Possíveis impactos ambientais (art. 15, §1º, XII do Decreto nº 3.537/2023):</w:t>
      </w:r>
    </w:p>
    <w:tbl>
      <w:tblPr>
        <w:tblW w:w="9219" w:type="dxa"/>
        <w:tblLayout w:type="fixed"/>
        <w:tblLook w:val="04A0" w:firstRow="1" w:lastRow="0" w:firstColumn="1" w:lastColumn="0" w:noHBand="0" w:noVBand="1"/>
      </w:tblPr>
      <w:tblGrid>
        <w:gridCol w:w="264"/>
        <w:gridCol w:w="8955"/>
      </w:tblGrid>
      <w:tr w:rsidR="00C168D6" w:rsidRPr="00B66133">
        <w:trPr>
          <w:trHeight w:val="250"/>
        </w:trPr>
        <w:tc>
          <w:tcPr>
            <w:tcW w:w="264" w:type="dxa"/>
            <w:tcBorders>
              <w:top w:val="single" w:sz="12" w:space="0" w:color="000000"/>
              <w:left w:val="single" w:sz="12" w:space="0" w:color="000000"/>
              <w:bottom w:val="single" w:sz="12" w:space="0" w:color="000000"/>
              <w:right w:val="single" w:sz="12" w:space="0" w:color="000000"/>
            </w:tcBorders>
          </w:tcPr>
          <w:p w:rsidR="00C168D6" w:rsidRPr="00B66133" w:rsidRDefault="00C168D6">
            <w:pPr>
              <w:ind w:right="-2"/>
              <w:jc w:val="center"/>
            </w:pPr>
          </w:p>
        </w:tc>
        <w:tc>
          <w:tcPr>
            <w:tcW w:w="8955" w:type="dxa"/>
            <w:tcBorders>
              <w:top w:val="nil"/>
              <w:left w:val="single" w:sz="12" w:space="0" w:color="000000"/>
              <w:bottom w:val="nil"/>
              <w:right w:val="nil"/>
            </w:tcBorders>
          </w:tcPr>
          <w:p w:rsidR="00C168D6" w:rsidRPr="00B66133" w:rsidRDefault="00B84483">
            <w:pPr>
              <w:ind w:right="-2"/>
              <w:jc w:val="both"/>
            </w:pPr>
            <w:r w:rsidRPr="00B66133">
              <w:rPr>
                <w:bCs/>
              </w:rPr>
              <w:t>A presente contratação não representa riscos de impactos ambientais</w:t>
            </w:r>
          </w:p>
        </w:tc>
      </w:tr>
      <w:tr w:rsidR="00C168D6" w:rsidRPr="00B66133" w:rsidTr="00E75B5A">
        <w:trPr>
          <w:trHeight w:val="1242"/>
        </w:trPr>
        <w:tc>
          <w:tcPr>
            <w:tcW w:w="264" w:type="dxa"/>
            <w:tcBorders>
              <w:top w:val="single" w:sz="12" w:space="0" w:color="000000"/>
              <w:left w:val="nil"/>
              <w:bottom w:val="single" w:sz="12" w:space="0" w:color="000000"/>
              <w:right w:val="nil"/>
            </w:tcBorders>
          </w:tcPr>
          <w:p w:rsidR="00C168D6" w:rsidRDefault="00C168D6">
            <w:pPr>
              <w:ind w:right="-2"/>
              <w:jc w:val="center"/>
              <w:rPr>
                <w:bCs/>
                <w:color w:val="FF0000"/>
              </w:rPr>
            </w:pPr>
          </w:p>
          <w:p w:rsidR="00D53568" w:rsidRDefault="00D53568">
            <w:pPr>
              <w:ind w:right="-2"/>
              <w:jc w:val="center"/>
              <w:rPr>
                <w:bCs/>
                <w:color w:val="FF0000"/>
              </w:rPr>
            </w:pPr>
          </w:p>
          <w:p w:rsidR="00D53568" w:rsidRDefault="00D53568">
            <w:pPr>
              <w:ind w:right="-2"/>
              <w:jc w:val="center"/>
              <w:rPr>
                <w:bCs/>
                <w:color w:val="FF0000"/>
              </w:rPr>
            </w:pPr>
          </w:p>
          <w:p w:rsidR="00D53568" w:rsidRDefault="00D53568">
            <w:pPr>
              <w:ind w:right="-2"/>
              <w:jc w:val="center"/>
              <w:rPr>
                <w:bCs/>
                <w:color w:val="FF0000"/>
              </w:rPr>
            </w:pPr>
          </w:p>
          <w:p w:rsidR="00D53568" w:rsidRDefault="00D53568">
            <w:pPr>
              <w:ind w:right="-2"/>
              <w:jc w:val="center"/>
              <w:rPr>
                <w:bCs/>
                <w:color w:val="FF0000"/>
              </w:rPr>
            </w:pPr>
          </w:p>
          <w:p w:rsidR="00D53568" w:rsidRPr="00B66133" w:rsidRDefault="00D53568">
            <w:pPr>
              <w:ind w:right="-2"/>
              <w:jc w:val="center"/>
              <w:rPr>
                <w:bCs/>
                <w:color w:val="FF0000"/>
              </w:rPr>
            </w:pPr>
          </w:p>
        </w:tc>
        <w:tc>
          <w:tcPr>
            <w:tcW w:w="8955" w:type="dxa"/>
            <w:tcBorders>
              <w:top w:val="nil"/>
              <w:left w:val="nil"/>
              <w:bottom w:val="nil"/>
              <w:right w:val="nil"/>
            </w:tcBorders>
          </w:tcPr>
          <w:p w:rsidR="00C168D6" w:rsidRPr="00B66133" w:rsidRDefault="00C168D6">
            <w:pPr>
              <w:ind w:right="-2"/>
              <w:jc w:val="both"/>
              <w:rPr>
                <w:bCs/>
              </w:rPr>
            </w:pPr>
          </w:p>
        </w:tc>
      </w:tr>
      <w:tr w:rsidR="00C168D6" w:rsidRPr="00B66133">
        <w:trPr>
          <w:trHeight w:val="250"/>
        </w:trPr>
        <w:tc>
          <w:tcPr>
            <w:tcW w:w="264" w:type="dxa"/>
            <w:tcBorders>
              <w:top w:val="single" w:sz="12" w:space="0" w:color="000000"/>
              <w:left w:val="single" w:sz="12" w:space="0" w:color="000000"/>
              <w:bottom w:val="single" w:sz="12" w:space="0" w:color="000000"/>
              <w:right w:val="single" w:sz="12" w:space="0" w:color="000000"/>
            </w:tcBorders>
          </w:tcPr>
          <w:p w:rsidR="00C168D6" w:rsidRPr="00B66133" w:rsidRDefault="00B84483">
            <w:pPr>
              <w:ind w:right="-2"/>
              <w:jc w:val="center"/>
              <w:rPr>
                <w:bCs/>
                <w:color w:val="FF0000"/>
              </w:rPr>
            </w:pPr>
            <w:proofErr w:type="gramStart"/>
            <w:r w:rsidRPr="00B66133">
              <w:rPr>
                <w:bCs/>
              </w:rPr>
              <w:t>x</w:t>
            </w:r>
            <w:proofErr w:type="gramEnd"/>
          </w:p>
        </w:tc>
        <w:tc>
          <w:tcPr>
            <w:tcW w:w="8955" w:type="dxa"/>
            <w:vMerge w:val="restart"/>
            <w:tcBorders>
              <w:top w:val="nil"/>
              <w:left w:val="single" w:sz="12" w:space="0" w:color="000000"/>
              <w:bottom w:val="nil"/>
              <w:right w:val="nil"/>
            </w:tcBorders>
          </w:tcPr>
          <w:p w:rsidR="00C168D6" w:rsidRPr="00B66133" w:rsidRDefault="00B84483">
            <w:pPr>
              <w:ind w:right="-2"/>
              <w:jc w:val="both"/>
              <w:rPr>
                <w:bCs/>
              </w:rPr>
            </w:pPr>
            <w:r w:rsidRPr="00B66133">
              <w:rPr>
                <w:bCs/>
              </w:rPr>
              <w:t xml:space="preserve">Para a presente contratação, verifica-se o impacto ambiental abaixo relatado, sendo sugeridas as ações destacadas a seguir com intuito de combater/minimizar os efeitos causadores: </w:t>
            </w:r>
          </w:p>
          <w:p w:rsidR="00C168D6" w:rsidRPr="00B66133" w:rsidRDefault="00B84483" w:rsidP="002D1E9D">
            <w:pPr>
              <w:pStyle w:val="NormalWeb"/>
              <w:ind w:left="39" w:firstLine="850"/>
              <w:jc w:val="both"/>
            </w:pPr>
            <w:r w:rsidRPr="00B66133">
              <w:t xml:space="preserve">A presente contratação, pode gerar impactos ambientais, especialmente relacionados à geração de resíduos sólidos (embalagens), consumo de energia elétrica para refrigeração, emissão de gases poluentes pelo transporte e descarte inadequado de </w:t>
            </w:r>
            <w:r w:rsidR="00602329" w:rsidRPr="00B66133">
              <w:t>produtos. Para</w:t>
            </w:r>
            <w:r w:rsidRPr="00B66133">
              <w:t xml:space="preserve"> </w:t>
            </w:r>
            <w:r w:rsidRPr="00B66133">
              <w:lastRenderedPageBreak/>
              <w:t>mitigar tais efeitos, recomenda-se a adoção de práticas sustentáveis, como o uso de embalagens recicláveis, logística eficiente, e o controle adequado do armazenamento e distribuição, de modo a evitar desperdícios e minimizar impactos ao meio ambiente.</w:t>
            </w:r>
          </w:p>
        </w:tc>
      </w:tr>
      <w:tr w:rsidR="00C168D6" w:rsidRPr="00B66133">
        <w:trPr>
          <w:trHeight w:val="894"/>
        </w:trPr>
        <w:tc>
          <w:tcPr>
            <w:tcW w:w="264" w:type="dxa"/>
            <w:tcBorders>
              <w:top w:val="single" w:sz="12" w:space="0" w:color="000000"/>
              <w:left w:val="nil"/>
              <w:bottom w:val="nil"/>
              <w:right w:val="nil"/>
            </w:tcBorders>
          </w:tcPr>
          <w:p w:rsidR="00C168D6" w:rsidRPr="00B66133" w:rsidRDefault="00C168D6">
            <w:pPr>
              <w:ind w:right="-2"/>
              <w:jc w:val="center"/>
              <w:rPr>
                <w:bCs/>
                <w:color w:val="FF0000"/>
              </w:rPr>
            </w:pPr>
          </w:p>
          <w:p w:rsidR="00C168D6" w:rsidRPr="00B66133" w:rsidRDefault="00C168D6">
            <w:pPr>
              <w:ind w:right="-2"/>
              <w:jc w:val="center"/>
              <w:rPr>
                <w:bCs/>
                <w:color w:val="FF0000"/>
              </w:rPr>
            </w:pPr>
          </w:p>
          <w:p w:rsidR="00C168D6" w:rsidRPr="00B66133" w:rsidRDefault="00C168D6">
            <w:pPr>
              <w:ind w:right="-2"/>
              <w:jc w:val="center"/>
              <w:rPr>
                <w:bCs/>
                <w:color w:val="FF0000"/>
              </w:rPr>
            </w:pPr>
          </w:p>
        </w:tc>
        <w:tc>
          <w:tcPr>
            <w:tcW w:w="8955" w:type="dxa"/>
            <w:vMerge/>
            <w:tcBorders>
              <w:top w:val="nil"/>
              <w:left w:val="nil"/>
              <w:bottom w:val="nil"/>
              <w:right w:val="nil"/>
            </w:tcBorders>
          </w:tcPr>
          <w:p w:rsidR="00C168D6" w:rsidRPr="00B66133" w:rsidRDefault="00C168D6">
            <w:pPr>
              <w:ind w:right="-2"/>
              <w:jc w:val="both"/>
              <w:rPr>
                <w:bCs/>
              </w:rPr>
            </w:pPr>
          </w:p>
        </w:tc>
      </w:tr>
    </w:tbl>
    <w:p w:rsidR="00C168D6" w:rsidRPr="00B66133" w:rsidRDefault="00B84483" w:rsidP="00741FC4">
      <w:pPr>
        <w:pBdr>
          <w:top w:val="single" w:sz="4" w:space="1" w:color="auto"/>
          <w:left w:val="single" w:sz="4" w:space="4" w:color="auto"/>
          <w:bottom w:val="single" w:sz="4" w:space="1" w:color="auto"/>
          <w:right w:val="single" w:sz="4" w:space="4" w:color="auto"/>
        </w:pBdr>
        <w:shd w:val="clear" w:color="auto" w:fill="365F91" w:themeFill="accent1" w:themeFillShade="BF"/>
        <w:tabs>
          <w:tab w:val="left" w:pos="284"/>
        </w:tabs>
        <w:spacing w:before="240" w:after="200" w:line="276" w:lineRule="auto"/>
        <w:ind w:right="-2" w:hanging="2"/>
        <w:jc w:val="both"/>
        <w:rPr>
          <w:color w:val="FFFFFF" w:themeColor="background1"/>
        </w:rPr>
      </w:pPr>
      <w:r w:rsidRPr="00B66133">
        <w:rPr>
          <w:b/>
          <w:bCs/>
          <w:color w:val="FFFFFF" w:themeColor="background1"/>
        </w:rPr>
        <w:t>V – Posicionamento Conclusivo:</w:t>
      </w:r>
    </w:p>
    <w:p w:rsidR="00C168D6" w:rsidRPr="00B66133" w:rsidRDefault="00B84483" w:rsidP="002D1E9D">
      <w:pPr>
        <w:ind w:right="-2" w:firstLine="1134"/>
        <w:jc w:val="both"/>
      </w:pPr>
      <w:r w:rsidRPr="00B66133">
        <w:t>O presente Estudo Técnico Preliminar, elaborado nos termos da Lei Federal nº 14.133/2021 e do Decreto Municipal nº 3.537/2023, tem por finalidade subsidiar a contratação de pessoa jurídica para o fornecimento</w:t>
      </w:r>
      <w:r w:rsidR="008E00D8">
        <w:t xml:space="preserve"> </w:t>
      </w:r>
      <w:r w:rsidR="000560CA">
        <w:t>de materiais</w:t>
      </w:r>
      <w:r w:rsidR="008E00D8">
        <w:t xml:space="preserve"> de combate a incêndio e recarga de extintores</w:t>
      </w:r>
      <w:r w:rsidRPr="00B66133">
        <w:t>, destinados ao atendimento das demandas das Secretarias Municipais de Assistência Social, Saúde, Administração</w:t>
      </w:r>
      <w:r w:rsidR="008E00D8">
        <w:t>, Meio Ambiente, Agricultura</w:t>
      </w:r>
      <w:r w:rsidRPr="00B66133">
        <w:t xml:space="preserve"> e Educação, bem como das demais unidades administrativas que vierem a demandar.</w:t>
      </w:r>
    </w:p>
    <w:p w:rsidR="00C168D6" w:rsidRPr="00B66133" w:rsidRDefault="00B84483" w:rsidP="002D1E9D">
      <w:pPr>
        <w:ind w:right="-2" w:firstLine="1134"/>
        <w:jc w:val="both"/>
      </w:pPr>
      <w:r w:rsidRPr="00B66133">
        <w:t>A proposta de aquisição dos itens</w:t>
      </w:r>
      <w:r w:rsidR="008E00D8">
        <w:t xml:space="preserve"> e realização das recargas</w:t>
      </w:r>
      <w:r w:rsidRPr="00B66133">
        <w:t xml:space="preserve"> por meio de processo licitatório, na modalidade Pregão Eletrônico, com critério de julgamento por menor preço por item, revela-se a alternativa mais adequada às necessidades da Administração, considerando a natureza comum dos bens, a possibilidade de ampla competitividade, a busca pela proposta mais vantajosa e a garantia da regularidade do fornecimento, essencial à continuidade dos serviços públicos.</w:t>
      </w:r>
    </w:p>
    <w:p w:rsidR="00C168D6" w:rsidRPr="00B66133" w:rsidRDefault="00B84483" w:rsidP="002D1E9D">
      <w:pPr>
        <w:ind w:right="-2" w:firstLine="1134"/>
        <w:jc w:val="both"/>
      </w:pPr>
      <w:r w:rsidRPr="00B66133">
        <w:t>Além de atender aos princípios da legalidade, isonomia, eficiência e economicidade, a adoção desse formato licitatório assegura segurança jurídica ao processo e efetiva capacidade de suprimento, especialmente diante do caráter rotineiro, perecível e essencial dos produtos a serem adquiridos.</w:t>
      </w:r>
    </w:p>
    <w:p w:rsidR="00C168D6" w:rsidRPr="00B66133" w:rsidRDefault="00B84483" w:rsidP="002D1E9D">
      <w:pPr>
        <w:ind w:right="-2" w:firstLine="1134"/>
        <w:jc w:val="both"/>
      </w:pPr>
      <w:r w:rsidRPr="00B66133">
        <w:t>Diante de tais fundamentos, recomenda-se o prosseguimento da contratação, nos moldes propostos, não havendo impedimentos técnicos ou jurídicos que obstem a continuidade do procedimento.</w:t>
      </w:r>
    </w:p>
    <w:p w:rsidR="00C168D6" w:rsidRPr="00B66133" w:rsidRDefault="00C168D6">
      <w:pPr>
        <w:ind w:right="-2" w:hanging="2"/>
        <w:jc w:val="both"/>
      </w:pPr>
    </w:p>
    <w:p w:rsidR="00C168D6" w:rsidRPr="00B66133" w:rsidRDefault="00B84483">
      <w:pPr>
        <w:ind w:right="-2" w:hanging="2"/>
        <w:jc w:val="right"/>
      </w:pPr>
      <w:r w:rsidRPr="00B66133">
        <w:t xml:space="preserve">Bandeirantes (PR), </w:t>
      </w:r>
      <w:r w:rsidR="00AA326B">
        <w:t>02 de setembro</w:t>
      </w:r>
      <w:r w:rsidRPr="00B66133">
        <w:t xml:space="preserve"> de 2025</w:t>
      </w:r>
    </w:p>
    <w:p w:rsidR="00C168D6" w:rsidRPr="00B66133" w:rsidRDefault="00C168D6">
      <w:pPr>
        <w:ind w:right="-2" w:hanging="2"/>
        <w:jc w:val="center"/>
      </w:pPr>
    </w:p>
    <w:p w:rsidR="00C168D6" w:rsidRPr="00B66133" w:rsidRDefault="00C168D6">
      <w:pPr>
        <w:ind w:right="-2"/>
      </w:pPr>
    </w:p>
    <w:p w:rsidR="00C168D6" w:rsidRDefault="00C168D6">
      <w:pPr>
        <w:ind w:right="-2" w:hanging="2"/>
        <w:jc w:val="center"/>
        <w:rPr>
          <w:b/>
          <w:bCs/>
        </w:rPr>
      </w:pPr>
    </w:p>
    <w:p w:rsidR="002D6232" w:rsidRPr="00B66133" w:rsidRDefault="002D6232">
      <w:pPr>
        <w:ind w:right="-2" w:hanging="2"/>
        <w:jc w:val="center"/>
        <w:rPr>
          <w:b/>
          <w:bCs/>
        </w:rPr>
      </w:pPr>
    </w:p>
    <w:p w:rsidR="00C168D6" w:rsidRPr="00B66133" w:rsidRDefault="00B84483">
      <w:pPr>
        <w:ind w:right="-426"/>
        <w:jc w:val="center"/>
        <w:rPr>
          <w:b/>
        </w:rPr>
      </w:pPr>
      <w:r w:rsidRPr="00B66133">
        <w:rPr>
          <w:b/>
        </w:rPr>
        <w:t>___________________________________</w:t>
      </w:r>
    </w:p>
    <w:p w:rsidR="00C168D6" w:rsidRPr="00AF10B6" w:rsidRDefault="00B84483">
      <w:pPr>
        <w:ind w:right="-426"/>
        <w:jc w:val="center"/>
      </w:pPr>
      <w:r w:rsidRPr="00AF10B6">
        <w:t>ALEXANDRO BERETTA</w:t>
      </w:r>
    </w:p>
    <w:p w:rsidR="00C168D6" w:rsidRPr="00AF10B6" w:rsidRDefault="00B84483">
      <w:pPr>
        <w:ind w:right="-426"/>
        <w:jc w:val="center"/>
      </w:pPr>
      <w:r w:rsidRPr="00AF10B6">
        <w:t>Secretário de Saúde</w:t>
      </w:r>
    </w:p>
    <w:p w:rsidR="00C168D6" w:rsidRPr="00AF10B6" w:rsidRDefault="00C168D6">
      <w:pPr>
        <w:ind w:right="-426"/>
        <w:jc w:val="center"/>
      </w:pPr>
    </w:p>
    <w:p w:rsidR="00C168D6" w:rsidRPr="00AF10B6" w:rsidRDefault="00C168D6">
      <w:pPr>
        <w:ind w:right="-426"/>
        <w:jc w:val="center"/>
        <w:rPr>
          <w:iCs/>
        </w:rPr>
      </w:pPr>
    </w:p>
    <w:p w:rsidR="00C168D6" w:rsidRPr="00AF10B6" w:rsidRDefault="00C168D6">
      <w:pPr>
        <w:ind w:right="-426"/>
        <w:jc w:val="center"/>
        <w:rPr>
          <w:iCs/>
        </w:rPr>
      </w:pPr>
    </w:p>
    <w:p w:rsidR="00C168D6" w:rsidRPr="00AF10B6" w:rsidRDefault="00B84483">
      <w:pPr>
        <w:ind w:right="-426"/>
        <w:jc w:val="center"/>
      </w:pPr>
      <w:r w:rsidRPr="00AF10B6">
        <w:t>__________________________________</w:t>
      </w:r>
    </w:p>
    <w:p w:rsidR="00C168D6" w:rsidRPr="00AF10B6" w:rsidRDefault="00B84483">
      <w:pPr>
        <w:ind w:right="-426"/>
        <w:jc w:val="center"/>
      </w:pPr>
      <w:r w:rsidRPr="00AF10B6">
        <w:t>ALINE FIRMINO NEVES VASCONCELOS</w:t>
      </w:r>
    </w:p>
    <w:p w:rsidR="00C168D6" w:rsidRPr="00AF10B6" w:rsidRDefault="007F273D">
      <w:pPr>
        <w:ind w:right="-426"/>
        <w:jc w:val="center"/>
      </w:pPr>
      <w:r w:rsidRPr="00AF10B6">
        <w:t>Secretária</w:t>
      </w:r>
      <w:r w:rsidR="00B84483" w:rsidRPr="00AF10B6">
        <w:t xml:space="preserve"> de Educação e Cultura</w:t>
      </w:r>
    </w:p>
    <w:p w:rsidR="00C168D6" w:rsidRPr="00AF10B6" w:rsidRDefault="00C168D6">
      <w:pPr>
        <w:ind w:right="-426"/>
        <w:jc w:val="center"/>
      </w:pPr>
    </w:p>
    <w:p w:rsidR="00C168D6" w:rsidRPr="00AF10B6" w:rsidRDefault="00C168D6">
      <w:pPr>
        <w:ind w:right="-426"/>
        <w:jc w:val="center"/>
      </w:pPr>
    </w:p>
    <w:p w:rsidR="001F0280" w:rsidRPr="00AF10B6" w:rsidRDefault="001F0280">
      <w:pPr>
        <w:ind w:right="-426"/>
        <w:jc w:val="center"/>
      </w:pPr>
    </w:p>
    <w:p w:rsidR="001F0280" w:rsidRPr="00AF10B6" w:rsidRDefault="001F0280" w:rsidP="001F0280">
      <w:pPr>
        <w:pStyle w:val="Standard"/>
        <w:spacing w:line="360" w:lineRule="auto"/>
        <w:ind w:left="0" w:hanging="2"/>
        <w:jc w:val="center"/>
        <w:outlineLvl w:val="9"/>
      </w:pPr>
      <w:r w:rsidRPr="00AF10B6">
        <w:rPr>
          <w:rFonts w:eastAsia="Arial"/>
        </w:rPr>
        <w:t>__________________________________</w:t>
      </w:r>
    </w:p>
    <w:p w:rsidR="00C10BD6" w:rsidRPr="00AF10B6" w:rsidRDefault="00AF10B6" w:rsidP="001F0280">
      <w:pPr>
        <w:pStyle w:val="Standard"/>
        <w:ind w:left="0" w:right="-426" w:firstLine="0"/>
        <w:jc w:val="center"/>
        <w:outlineLvl w:val="9"/>
        <w:rPr>
          <w:rFonts w:eastAsia="Merriweather"/>
        </w:rPr>
      </w:pPr>
      <w:r w:rsidRPr="00AF10B6">
        <w:rPr>
          <w:rFonts w:eastAsia="Merriweather"/>
        </w:rPr>
        <w:t xml:space="preserve">CAMILA RAMALHO MATTA </w:t>
      </w:r>
    </w:p>
    <w:p w:rsidR="001F0280" w:rsidRPr="00AF10B6" w:rsidRDefault="001F0280" w:rsidP="001F0280">
      <w:pPr>
        <w:pStyle w:val="Standard"/>
        <w:ind w:left="0" w:right="-426" w:firstLine="0"/>
        <w:jc w:val="center"/>
        <w:outlineLvl w:val="9"/>
      </w:pPr>
      <w:r w:rsidRPr="00AF10B6">
        <w:t>Secretária Municipal da Agricultura e Pecuária</w:t>
      </w:r>
    </w:p>
    <w:p w:rsidR="001F0280" w:rsidRPr="00AF10B6" w:rsidRDefault="001F0280">
      <w:pPr>
        <w:ind w:right="-426"/>
        <w:jc w:val="center"/>
      </w:pPr>
    </w:p>
    <w:p w:rsidR="00C168D6" w:rsidRPr="00AF10B6" w:rsidRDefault="00C168D6">
      <w:pPr>
        <w:ind w:right="-426"/>
        <w:jc w:val="center"/>
        <w:rPr>
          <w:iCs/>
        </w:rPr>
      </w:pPr>
    </w:p>
    <w:p w:rsidR="00C168D6" w:rsidRPr="00AF10B6" w:rsidRDefault="00B84483">
      <w:pPr>
        <w:ind w:right="-426"/>
        <w:jc w:val="center"/>
      </w:pPr>
      <w:r w:rsidRPr="00AF10B6">
        <w:lastRenderedPageBreak/>
        <w:t>__________________________________</w:t>
      </w:r>
    </w:p>
    <w:p w:rsidR="00C168D6" w:rsidRPr="00AF10B6" w:rsidRDefault="00B84483">
      <w:pPr>
        <w:ind w:right="-426"/>
        <w:jc w:val="center"/>
      </w:pPr>
      <w:r w:rsidRPr="00AF10B6">
        <w:t>CLÁUDIA JANZ DA SILVA</w:t>
      </w:r>
    </w:p>
    <w:p w:rsidR="00C168D6" w:rsidRPr="00AF10B6" w:rsidRDefault="00B84483">
      <w:pPr>
        <w:ind w:right="-426"/>
        <w:jc w:val="center"/>
      </w:pPr>
      <w:r w:rsidRPr="00AF10B6">
        <w:t>Secretária de Administração</w:t>
      </w:r>
    </w:p>
    <w:p w:rsidR="00C168D6" w:rsidRPr="00AF10B6" w:rsidRDefault="00C168D6">
      <w:pPr>
        <w:ind w:right="-426"/>
        <w:jc w:val="center"/>
      </w:pPr>
    </w:p>
    <w:p w:rsidR="00C168D6" w:rsidRPr="00AF10B6" w:rsidRDefault="00C168D6" w:rsidP="006826D9">
      <w:pPr>
        <w:ind w:right="-426"/>
      </w:pPr>
    </w:p>
    <w:p w:rsidR="00C168D6" w:rsidRPr="00AF10B6" w:rsidRDefault="00C168D6">
      <w:pPr>
        <w:ind w:right="-426"/>
        <w:jc w:val="center"/>
      </w:pPr>
    </w:p>
    <w:p w:rsidR="001F0280" w:rsidRPr="00AF10B6" w:rsidRDefault="001F0280" w:rsidP="001F0280">
      <w:pPr>
        <w:pStyle w:val="Standard"/>
        <w:spacing w:line="360" w:lineRule="auto"/>
        <w:ind w:left="0" w:hanging="2"/>
        <w:jc w:val="center"/>
        <w:outlineLvl w:val="9"/>
      </w:pPr>
      <w:r w:rsidRPr="00AF10B6">
        <w:rPr>
          <w:rFonts w:eastAsia="Arial"/>
        </w:rPr>
        <w:t xml:space="preserve">   __________________________________</w:t>
      </w:r>
    </w:p>
    <w:p w:rsidR="001F0280" w:rsidRPr="00AF10B6" w:rsidRDefault="00AF10B6" w:rsidP="001F0280">
      <w:pPr>
        <w:pStyle w:val="Standard"/>
        <w:ind w:left="0" w:right="-426" w:firstLine="0"/>
        <w:jc w:val="center"/>
        <w:outlineLvl w:val="9"/>
        <w:rPr>
          <w:rFonts w:eastAsia="Merriweather"/>
        </w:rPr>
      </w:pPr>
      <w:r w:rsidRPr="00AF10B6">
        <w:rPr>
          <w:rFonts w:eastAsia="Merriweather"/>
        </w:rPr>
        <w:t xml:space="preserve">JOSÉ DE CARVALHO HENRIQUES NETO </w:t>
      </w:r>
    </w:p>
    <w:p w:rsidR="001F0280" w:rsidRPr="00AF10B6" w:rsidRDefault="001F0280" w:rsidP="001F0280">
      <w:pPr>
        <w:pStyle w:val="Standard"/>
        <w:ind w:left="0" w:right="-426" w:firstLine="0"/>
        <w:jc w:val="center"/>
        <w:outlineLvl w:val="9"/>
      </w:pPr>
      <w:r w:rsidRPr="00AF10B6">
        <w:t xml:space="preserve">Secretário do Meio </w:t>
      </w:r>
      <w:proofErr w:type="spellStart"/>
      <w:r w:rsidRPr="00AF10B6">
        <w:t>Amb</w:t>
      </w:r>
      <w:proofErr w:type="spellEnd"/>
      <w:r w:rsidRPr="00AF10B6">
        <w:t xml:space="preserve">. </w:t>
      </w:r>
      <w:proofErr w:type="gramStart"/>
      <w:r w:rsidRPr="00AF10B6">
        <w:t>e</w:t>
      </w:r>
      <w:proofErr w:type="gramEnd"/>
      <w:r w:rsidRPr="00AF10B6">
        <w:t xml:space="preserve"> Rec. Hídricos</w:t>
      </w:r>
    </w:p>
    <w:p w:rsidR="001F0280" w:rsidRPr="00AF10B6" w:rsidRDefault="001F0280">
      <w:pPr>
        <w:ind w:right="-426"/>
        <w:jc w:val="center"/>
      </w:pPr>
    </w:p>
    <w:p w:rsidR="001F0280" w:rsidRPr="00AF10B6" w:rsidRDefault="001F0280">
      <w:pPr>
        <w:ind w:right="-426"/>
        <w:jc w:val="center"/>
      </w:pPr>
    </w:p>
    <w:p w:rsidR="00C168D6" w:rsidRPr="00AF10B6" w:rsidRDefault="00B84483">
      <w:pPr>
        <w:ind w:right="-426"/>
        <w:jc w:val="center"/>
      </w:pPr>
      <w:r w:rsidRPr="00AF10B6">
        <w:t>__________________________________</w:t>
      </w:r>
    </w:p>
    <w:p w:rsidR="00C168D6" w:rsidRPr="00AF10B6" w:rsidRDefault="00B84483">
      <w:pPr>
        <w:ind w:right="-426"/>
        <w:jc w:val="center"/>
      </w:pPr>
      <w:r w:rsidRPr="00AF10B6">
        <w:t>ROSIANE NEIA STORTI</w:t>
      </w:r>
    </w:p>
    <w:p w:rsidR="00C168D6" w:rsidRPr="00AF10B6" w:rsidRDefault="00B84483">
      <w:pPr>
        <w:ind w:right="-426"/>
        <w:jc w:val="center"/>
      </w:pPr>
      <w:r w:rsidRPr="00AF10B6">
        <w:t>Secretária de Assistência Social e Assuntos da Família</w:t>
      </w:r>
    </w:p>
    <w:p w:rsidR="00C168D6" w:rsidRPr="00B66133" w:rsidRDefault="00C168D6">
      <w:pPr>
        <w:ind w:right="-426"/>
        <w:jc w:val="center"/>
        <w:rPr>
          <w:b/>
        </w:rPr>
      </w:pPr>
    </w:p>
    <w:p w:rsidR="00C168D6" w:rsidRDefault="00C168D6">
      <w:pPr>
        <w:ind w:right="-426"/>
        <w:jc w:val="center"/>
        <w:rPr>
          <w:b/>
          <w:sz w:val="22"/>
          <w:szCs w:val="22"/>
        </w:rPr>
      </w:pPr>
    </w:p>
    <w:p w:rsidR="00C168D6" w:rsidRDefault="00B84483">
      <w:pPr>
        <w:spacing w:line="360" w:lineRule="auto"/>
        <w:ind w:hanging="2"/>
        <w:jc w:val="center"/>
      </w:pPr>
      <w:r>
        <w:rPr>
          <w:rFonts w:eastAsia="Arial"/>
          <w:sz w:val="20"/>
          <w:szCs w:val="20"/>
        </w:rPr>
        <w:t xml:space="preserve">   </w:t>
      </w:r>
    </w:p>
    <w:p w:rsidR="00C168D6" w:rsidRDefault="00C168D6">
      <w:pPr>
        <w:spacing w:line="360" w:lineRule="auto"/>
        <w:ind w:hanging="2"/>
        <w:jc w:val="right"/>
        <w:rPr>
          <w:rFonts w:ascii="Arial" w:hAnsi="Arial" w:cs="Arial"/>
          <w:b/>
          <w:sz w:val="22"/>
          <w:szCs w:val="22"/>
        </w:rPr>
      </w:pPr>
    </w:p>
    <w:sectPr w:rsidR="00C168D6">
      <w:headerReference w:type="even" r:id="rId12"/>
      <w:headerReference w:type="default" r:id="rId13"/>
      <w:footerReference w:type="even" r:id="rId14"/>
      <w:footerReference w:type="default" r:id="rId15"/>
      <w:headerReference w:type="first" r:id="rId16"/>
      <w:footerReference w:type="first" r:id="rId17"/>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900" w:rsidRDefault="00E23900">
      <w:r>
        <w:separator/>
      </w:r>
    </w:p>
  </w:endnote>
  <w:endnote w:type="continuationSeparator" w:id="0">
    <w:p w:rsidR="00E23900" w:rsidRDefault="00E2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C0" w:rsidRDefault="007E11C0">
    <w:pPr>
      <w:pStyle w:val="Rodap"/>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C0" w:rsidRDefault="007E11C0">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C0" w:rsidRDefault="007E11C0">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900" w:rsidRDefault="00E23900">
      <w:r>
        <w:separator/>
      </w:r>
    </w:p>
  </w:footnote>
  <w:footnote w:type="continuationSeparator" w:id="0">
    <w:p w:rsidR="00E23900" w:rsidRDefault="00E239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C0" w:rsidRDefault="007E11C0">
    <w:pPr>
      <w:pStyle w:val="Cabealho"/>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C0" w:rsidRDefault="007E11C0">
    <w:pPr>
      <w:pStyle w:val="Cabealho"/>
      <w:ind w:left="-57"/>
    </w:pPr>
    <w:r>
      <w:rPr>
        <w:noProof/>
      </w:rPr>
      <w:drawing>
        <wp:anchor distT="0" distB="0" distL="0" distR="0" simplePos="0" relativeHeight="251659264"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a:xfrm>
                    <a:off x="0" y="0"/>
                    <a:ext cx="979805" cy="1045845"/>
                  </a:xfrm>
                  <a:prstGeom prst="rect">
                    <a:avLst/>
                  </a:prstGeom>
                </pic:spPr>
              </pic:pic>
            </a:graphicData>
          </a:graphic>
        </wp:anchor>
      </w:drawing>
    </w:r>
    <w:r>
      <w:rPr>
        <w:noProof/>
      </w:rPr>
      <mc:AlternateContent>
        <mc:Choice Requires="wps">
          <w:drawing>
            <wp:anchor distT="0" distB="0" distL="0" distR="0" simplePos="0" relativeHeight="251661312" behindDoc="1" locked="0" layoutInCell="1" allowOverlap="1">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rsidR="007E11C0" w:rsidRDefault="007E11C0">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7E11C0" w:rsidRDefault="007E11C0">
                          <w:pPr>
                            <w:pStyle w:val="Contedodoquadro"/>
                            <w:ind w:hanging="2"/>
                            <w:rPr>
                              <w:color w:val="000000"/>
                            </w:rPr>
                          </w:pPr>
                        </w:p>
                      </w:txbxContent>
                    </wps:txbx>
                    <wps:bodyPr anchor="t">
                      <a:noAutofit/>
                    </wps:bodyPr>
                  </wps:wsp>
                </a:graphicData>
              </a:graphic>
            </wp:anchor>
          </w:drawing>
        </mc:Choice>
        <mc:Fallback>
          <w:pict>
            <v:rect id="Retângulo 6" o:spid="_x0000_s1026" style="position:absolute;left:0;text-align:left;margin-left:81pt;margin-top:.95pt;width:334.05pt;height:68.1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" filled="f" stroked="f" strokeweight="0">
              <v:textbox>
                <w:txbxContent>
                  <w:p w:rsidR="00C42B6E" w:rsidRDefault="00C42B6E">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C42B6E" w:rsidRDefault="00C42B6E">
                    <w:pPr>
                      <w:pStyle w:val="Contedodoquadro"/>
                      <w:ind w:hanging="2"/>
                      <w:rPr>
                        <w:color w:val="000000"/>
                      </w:rPr>
                    </w:pPr>
                  </w:p>
                </w:txbxContent>
              </v:textbox>
            </v:rect>
          </w:pict>
        </mc:Fallback>
      </mc:AlternateContent>
    </w:r>
  </w:p>
  <w:p w:rsidR="007E11C0" w:rsidRDefault="007E11C0">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7E11C0" w:rsidRDefault="007E11C0">
    <w:pP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C0" w:rsidRDefault="007E11C0">
    <w:pPr>
      <w:pStyle w:val="Cabealho"/>
      <w:ind w:left="-57"/>
    </w:pPr>
    <w:r>
      <w:rPr>
        <w:noProof/>
      </w:rPr>
      <w:drawing>
        <wp:anchor distT="0" distB="0" distL="0" distR="0" simplePos="0" relativeHeight="251660288"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a:xfrm>
                    <a:off x="0" y="0"/>
                    <a:ext cx="979805" cy="1045845"/>
                  </a:xfrm>
                  <a:prstGeom prst="rect">
                    <a:avLst/>
                  </a:prstGeom>
                </pic:spPr>
              </pic:pic>
            </a:graphicData>
          </a:graphic>
        </wp:anchor>
      </w:drawing>
    </w:r>
    <w:r>
      <w:rPr>
        <w:noProof/>
      </w:rPr>
      <mc:AlternateContent>
        <mc:Choice Requires="wps">
          <w:drawing>
            <wp:anchor distT="0" distB="0" distL="0" distR="0" simplePos="0" relativeHeight="251662336" behindDoc="1" locked="0" layoutInCell="1" allowOverlap="1">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rsidR="007E11C0" w:rsidRDefault="007E11C0">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7E11C0" w:rsidRDefault="007E11C0">
                          <w:pPr>
                            <w:pStyle w:val="Contedodoquadro"/>
                            <w:ind w:hanging="2"/>
                            <w:rPr>
                              <w:color w:val="000000"/>
                            </w:rPr>
                          </w:pPr>
                        </w:p>
                      </w:txbxContent>
                    </wps:txbx>
                    <wps:bodyPr anchor="t">
                      <a:noAutofit/>
                    </wps:bodyPr>
                  </wps:wsp>
                </a:graphicData>
              </a:graphic>
            </wp:anchor>
          </w:drawing>
        </mc:Choice>
        <mc:Fallback>
          <w:pict>
            <v:rect id="_x0000_s1027" style="position:absolute;left:0;text-align:left;margin-left:81pt;margin-top:.95pt;width:334.05pt;height:68.1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" filled="f" stroked="f" strokeweight="0">
              <v:textbox>
                <w:txbxContent>
                  <w:p w:rsidR="00C42B6E" w:rsidRDefault="00C42B6E">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C42B6E" w:rsidRDefault="00C42B6E">
                    <w:pPr>
                      <w:pStyle w:val="Contedodoquadro"/>
                      <w:ind w:hanging="2"/>
                      <w:rPr>
                        <w:color w:val="000000"/>
                      </w:rPr>
                    </w:pPr>
                  </w:p>
                </w:txbxContent>
              </v:textbox>
            </v:rect>
          </w:pict>
        </mc:Fallback>
      </mc:AlternateContent>
    </w:r>
  </w:p>
  <w:p w:rsidR="007E11C0" w:rsidRDefault="007E11C0">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7E11C0" w:rsidRDefault="007E11C0">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040D"/>
    <w:multiLevelType w:val="multilevel"/>
    <w:tmpl w:val="08E6040D"/>
    <w:lvl w:ilvl="0">
      <w:start w:val="1"/>
      <w:numFmt w:val="decimal"/>
      <w:lvlText w:val="%1."/>
      <w:lvlJc w:val="left"/>
      <w:pPr>
        <w:tabs>
          <w:tab w:val="left" w:pos="0"/>
        </w:tabs>
        <w:ind w:left="358" w:hanging="360"/>
      </w:pPr>
    </w:lvl>
    <w:lvl w:ilvl="1">
      <w:start w:val="1"/>
      <w:numFmt w:val="decimal"/>
      <w:lvlText w:val="%1.%2."/>
      <w:lvlJc w:val="left"/>
      <w:pPr>
        <w:tabs>
          <w:tab w:val="left" w:pos="0"/>
        </w:tabs>
        <w:ind w:left="719" w:hanging="720"/>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1" w:hanging="1080"/>
      </w:pPr>
    </w:lvl>
    <w:lvl w:ilvl="4">
      <w:start w:val="1"/>
      <w:numFmt w:val="decimal"/>
      <w:lvlText w:val="%1.%2.%3.%4.%5."/>
      <w:lvlJc w:val="left"/>
      <w:pPr>
        <w:tabs>
          <w:tab w:val="left" w:pos="0"/>
        </w:tabs>
        <w:ind w:left="1082" w:hanging="1080"/>
      </w:pPr>
    </w:lvl>
    <w:lvl w:ilvl="5">
      <w:start w:val="1"/>
      <w:numFmt w:val="decimal"/>
      <w:lvlText w:val="%1.%2.%3.%4.%5.%6."/>
      <w:lvlJc w:val="left"/>
      <w:pPr>
        <w:tabs>
          <w:tab w:val="left" w:pos="0"/>
        </w:tabs>
        <w:ind w:left="1443" w:hanging="1440"/>
      </w:pPr>
    </w:lvl>
    <w:lvl w:ilvl="6">
      <w:start w:val="1"/>
      <w:numFmt w:val="decimal"/>
      <w:lvlText w:val="%1.%2.%3.%4.%5.%6.%7."/>
      <w:lvlJc w:val="left"/>
      <w:pPr>
        <w:tabs>
          <w:tab w:val="left" w:pos="0"/>
        </w:tabs>
        <w:ind w:left="1444" w:hanging="1440"/>
      </w:pPr>
    </w:lvl>
    <w:lvl w:ilvl="7">
      <w:start w:val="1"/>
      <w:numFmt w:val="decimal"/>
      <w:lvlText w:val="%1.%2.%3.%4.%5.%6.%7.%8."/>
      <w:lvlJc w:val="left"/>
      <w:pPr>
        <w:tabs>
          <w:tab w:val="left" w:pos="0"/>
        </w:tabs>
        <w:ind w:left="1805" w:hanging="1800"/>
      </w:pPr>
    </w:lvl>
    <w:lvl w:ilvl="8">
      <w:start w:val="1"/>
      <w:numFmt w:val="decimal"/>
      <w:lvlText w:val="%1.%2.%3.%4.%5.%6.%7.%8.%9."/>
      <w:lvlJc w:val="left"/>
      <w:pPr>
        <w:tabs>
          <w:tab w:val="left" w:pos="0"/>
        </w:tabs>
        <w:ind w:left="1806" w:hanging="1800"/>
      </w:pPr>
    </w:lvl>
  </w:abstractNum>
  <w:abstractNum w:abstractNumId="1" w15:restartNumberingAfterBreak="0">
    <w:nsid w:val="12ED41D6"/>
    <w:multiLevelType w:val="multilevel"/>
    <w:tmpl w:val="12ED41D6"/>
    <w:lvl w:ilvl="0">
      <w:start w:val="1"/>
      <w:numFmt w:val="decimal"/>
      <w:lvlText w:val="%1."/>
      <w:lvlJc w:val="left"/>
      <w:pPr>
        <w:tabs>
          <w:tab w:val="left" w:pos="0"/>
        </w:tabs>
        <w:ind w:left="568" w:hanging="570"/>
      </w:pPr>
    </w:lvl>
    <w:lvl w:ilvl="1">
      <w:start w:val="1"/>
      <w:numFmt w:val="decimal"/>
      <w:lvlText w:val="%1.%2."/>
      <w:lvlJc w:val="left"/>
      <w:pPr>
        <w:tabs>
          <w:tab w:val="left" w:pos="0"/>
        </w:tabs>
        <w:ind w:left="358" w:hanging="360"/>
      </w:pPr>
      <w:rPr>
        <w:b/>
        <w:bCs/>
      </w:rPr>
    </w:lvl>
    <w:lvl w:ilvl="2">
      <w:start w:val="1"/>
      <w:numFmt w:val="decimal"/>
      <w:lvlText w:val="%1.%2.%3."/>
      <w:lvlJc w:val="left"/>
      <w:pPr>
        <w:tabs>
          <w:tab w:val="left" w:pos="0"/>
        </w:tabs>
        <w:ind w:left="718" w:hanging="720"/>
      </w:pPr>
      <w:rPr>
        <w:b/>
      </w:rPr>
    </w:lvl>
    <w:lvl w:ilvl="3">
      <w:start w:val="1"/>
      <w:numFmt w:val="decimal"/>
      <w:lvlText w:val="%1.%2.%3.%4."/>
      <w:lvlJc w:val="left"/>
      <w:pPr>
        <w:tabs>
          <w:tab w:val="left" w:pos="0"/>
        </w:tabs>
        <w:ind w:left="718" w:hanging="720"/>
      </w:pPr>
    </w:lvl>
    <w:lvl w:ilvl="4">
      <w:start w:val="1"/>
      <w:numFmt w:val="decimal"/>
      <w:lvlText w:val="%1.%2.%3.%4.%5."/>
      <w:lvlJc w:val="left"/>
      <w:pPr>
        <w:tabs>
          <w:tab w:val="left" w:pos="0"/>
        </w:tabs>
        <w:ind w:left="1078" w:hanging="1080"/>
      </w:pPr>
    </w:lvl>
    <w:lvl w:ilvl="5">
      <w:start w:val="1"/>
      <w:numFmt w:val="decimal"/>
      <w:lvlText w:val="%1.%2.%3.%4.%5.%6."/>
      <w:lvlJc w:val="left"/>
      <w:pPr>
        <w:tabs>
          <w:tab w:val="left" w:pos="0"/>
        </w:tabs>
        <w:ind w:left="1078" w:hanging="1080"/>
      </w:pPr>
    </w:lvl>
    <w:lvl w:ilvl="6">
      <w:start w:val="1"/>
      <w:numFmt w:val="decimal"/>
      <w:lvlText w:val="%1.%2.%3.%4.%5.%6.%7."/>
      <w:lvlJc w:val="left"/>
      <w:pPr>
        <w:tabs>
          <w:tab w:val="left" w:pos="0"/>
        </w:tabs>
        <w:ind w:left="1438" w:hanging="1440"/>
      </w:pPr>
    </w:lvl>
    <w:lvl w:ilvl="7">
      <w:start w:val="1"/>
      <w:numFmt w:val="decimal"/>
      <w:lvlText w:val="%1.%2.%3.%4.%5.%6.%7.%8."/>
      <w:lvlJc w:val="left"/>
      <w:pPr>
        <w:tabs>
          <w:tab w:val="left" w:pos="0"/>
        </w:tabs>
        <w:ind w:left="1438" w:hanging="1440"/>
      </w:pPr>
    </w:lvl>
    <w:lvl w:ilvl="8">
      <w:start w:val="1"/>
      <w:numFmt w:val="decimal"/>
      <w:lvlText w:val="%1.%2.%3.%4.%5.%6.%7.%8.%9."/>
      <w:lvlJc w:val="left"/>
      <w:pPr>
        <w:tabs>
          <w:tab w:val="left" w:pos="0"/>
        </w:tabs>
        <w:ind w:left="1798" w:hanging="1800"/>
      </w:pPr>
    </w:lvl>
  </w:abstractNum>
  <w:abstractNum w:abstractNumId="2" w15:restartNumberingAfterBreak="0">
    <w:nsid w:val="21A738EC"/>
    <w:multiLevelType w:val="multilevel"/>
    <w:tmpl w:val="21A738EC"/>
    <w:lvl w:ilvl="0">
      <w:start w:val="1"/>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8041F0"/>
    <w:multiLevelType w:val="multilevel"/>
    <w:tmpl w:val="268041F0"/>
    <w:lvl w:ilvl="0">
      <w:start w:val="1"/>
      <w:numFmt w:val="lowerLetter"/>
      <w:lvlText w:val="%1)"/>
      <w:lvlJc w:val="left"/>
      <w:pPr>
        <w:tabs>
          <w:tab w:val="left" w:pos="0"/>
        </w:tabs>
        <w:ind w:left="718" w:hanging="360"/>
      </w:pPr>
    </w:lvl>
    <w:lvl w:ilvl="1">
      <w:start w:val="1"/>
      <w:numFmt w:val="lowerLetter"/>
      <w:lvlText w:val="%2."/>
      <w:lvlJc w:val="left"/>
      <w:pPr>
        <w:tabs>
          <w:tab w:val="left" w:pos="0"/>
        </w:tabs>
        <w:ind w:left="1438" w:hanging="360"/>
      </w:pPr>
    </w:lvl>
    <w:lvl w:ilvl="2">
      <w:start w:val="1"/>
      <w:numFmt w:val="lowerRoman"/>
      <w:lvlText w:val="%3."/>
      <w:lvlJc w:val="right"/>
      <w:pPr>
        <w:tabs>
          <w:tab w:val="left" w:pos="0"/>
        </w:tabs>
        <w:ind w:left="2158" w:hanging="180"/>
      </w:pPr>
    </w:lvl>
    <w:lvl w:ilvl="3">
      <w:start w:val="1"/>
      <w:numFmt w:val="decimal"/>
      <w:lvlText w:val="%4."/>
      <w:lvlJc w:val="left"/>
      <w:pPr>
        <w:tabs>
          <w:tab w:val="left" w:pos="0"/>
        </w:tabs>
        <w:ind w:left="2878" w:hanging="360"/>
      </w:pPr>
    </w:lvl>
    <w:lvl w:ilvl="4">
      <w:start w:val="1"/>
      <w:numFmt w:val="lowerLetter"/>
      <w:lvlText w:val="%5."/>
      <w:lvlJc w:val="left"/>
      <w:pPr>
        <w:tabs>
          <w:tab w:val="left" w:pos="0"/>
        </w:tabs>
        <w:ind w:left="3598" w:hanging="360"/>
      </w:pPr>
    </w:lvl>
    <w:lvl w:ilvl="5">
      <w:start w:val="1"/>
      <w:numFmt w:val="lowerRoman"/>
      <w:lvlText w:val="%6."/>
      <w:lvlJc w:val="right"/>
      <w:pPr>
        <w:tabs>
          <w:tab w:val="left" w:pos="0"/>
        </w:tabs>
        <w:ind w:left="4318" w:hanging="180"/>
      </w:pPr>
    </w:lvl>
    <w:lvl w:ilvl="6">
      <w:start w:val="1"/>
      <w:numFmt w:val="decimal"/>
      <w:lvlText w:val="%7."/>
      <w:lvlJc w:val="left"/>
      <w:pPr>
        <w:tabs>
          <w:tab w:val="left" w:pos="0"/>
        </w:tabs>
        <w:ind w:left="5038" w:hanging="360"/>
      </w:pPr>
    </w:lvl>
    <w:lvl w:ilvl="7">
      <w:start w:val="1"/>
      <w:numFmt w:val="lowerLetter"/>
      <w:lvlText w:val="%8."/>
      <w:lvlJc w:val="left"/>
      <w:pPr>
        <w:tabs>
          <w:tab w:val="left" w:pos="0"/>
        </w:tabs>
        <w:ind w:left="5758" w:hanging="360"/>
      </w:pPr>
    </w:lvl>
    <w:lvl w:ilvl="8">
      <w:start w:val="1"/>
      <w:numFmt w:val="lowerRoman"/>
      <w:lvlText w:val="%9."/>
      <w:lvlJc w:val="right"/>
      <w:pPr>
        <w:tabs>
          <w:tab w:val="left" w:pos="0"/>
        </w:tabs>
        <w:ind w:left="6478" w:hanging="180"/>
      </w:pPr>
    </w:lvl>
  </w:abstractNum>
  <w:abstractNum w:abstractNumId="4" w15:restartNumberingAfterBreak="0">
    <w:nsid w:val="3C8F7FF4"/>
    <w:multiLevelType w:val="multilevel"/>
    <w:tmpl w:val="1C8E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946E1"/>
    <w:multiLevelType w:val="multilevel"/>
    <w:tmpl w:val="423946E1"/>
    <w:lvl w:ilvl="0">
      <w:start w:val="1"/>
      <w:numFmt w:val="decimal"/>
      <w:lvlText w:val="%1."/>
      <w:lvlJc w:val="left"/>
      <w:pPr>
        <w:tabs>
          <w:tab w:val="left" w:pos="0"/>
        </w:tabs>
        <w:ind w:left="358" w:hanging="360"/>
      </w:pPr>
    </w:lvl>
    <w:lvl w:ilvl="1">
      <w:start w:val="1"/>
      <w:numFmt w:val="lowerLetter"/>
      <w:lvlText w:val="%2."/>
      <w:lvlJc w:val="left"/>
      <w:pPr>
        <w:tabs>
          <w:tab w:val="left" w:pos="0"/>
        </w:tabs>
        <w:ind w:left="1078" w:hanging="360"/>
      </w:pPr>
    </w:lvl>
    <w:lvl w:ilvl="2">
      <w:start w:val="1"/>
      <w:numFmt w:val="lowerRoman"/>
      <w:lvlText w:val="%3."/>
      <w:lvlJc w:val="right"/>
      <w:pPr>
        <w:tabs>
          <w:tab w:val="left" w:pos="0"/>
        </w:tabs>
        <w:ind w:left="1798" w:hanging="180"/>
      </w:pPr>
    </w:lvl>
    <w:lvl w:ilvl="3">
      <w:start w:val="1"/>
      <w:numFmt w:val="decimal"/>
      <w:lvlText w:val="%4."/>
      <w:lvlJc w:val="left"/>
      <w:pPr>
        <w:tabs>
          <w:tab w:val="left" w:pos="0"/>
        </w:tabs>
        <w:ind w:left="2518" w:hanging="360"/>
      </w:pPr>
    </w:lvl>
    <w:lvl w:ilvl="4">
      <w:start w:val="1"/>
      <w:numFmt w:val="lowerLetter"/>
      <w:lvlText w:val="%5."/>
      <w:lvlJc w:val="left"/>
      <w:pPr>
        <w:tabs>
          <w:tab w:val="left" w:pos="0"/>
        </w:tabs>
        <w:ind w:left="3238" w:hanging="360"/>
      </w:pPr>
    </w:lvl>
    <w:lvl w:ilvl="5">
      <w:start w:val="1"/>
      <w:numFmt w:val="lowerRoman"/>
      <w:lvlText w:val="%6."/>
      <w:lvlJc w:val="right"/>
      <w:pPr>
        <w:tabs>
          <w:tab w:val="left" w:pos="0"/>
        </w:tabs>
        <w:ind w:left="3958" w:hanging="180"/>
      </w:pPr>
    </w:lvl>
    <w:lvl w:ilvl="6">
      <w:start w:val="1"/>
      <w:numFmt w:val="decimal"/>
      <w:lvlText w:val="%7."/>
      <w:lvlJc w:val="left"/>
      <w:pPr>
        <w:tabs>
          <w:tab w:val="left" w:pos="0"/>
        </w:tabs>
        <w:ind w:left="4678" w:hanging="360"/>
      </w:pPr>
    </w:lvl>
    <w:lvl w:ilvl="7">
      <w:start w:val="1"/>
      <w:numFmt w:val="lowerLetter"/>
      <w:lvlText w:val="%8."/>
      <w:lvlJc w:val="left"/>
      <w:pPr>
        <w:tabs>
          <w:tab w:val="left" w:pos="0"/>
        </w:tabs>
        <w:ind w:left="5398" w:hanging="360"/>
      </w:pPr>
    </w:lvl>
    <w:lvl w:ilvl="8">
      <w:start w:val="1"/>
      <w:numFmt w:val="lowerRoman"/>
      <w:lvlText w:val="%9."/>
      <w:lvlJc w:val="right"/>
      <w:pPr>
        <w:tabs>
          <w:tab w:val="left" w:pos="0"/>
        </w:tabs>
        <w:ind w:left="6118" w:hanging="180"/>
      </w:pPr>
    </w:lvl>
  </w:abstractNum>
  <w:abstractNum w:abstractNumId="6" w15:restartNumberingAfterBreak="0">
    <w:nsid w:val="48825804"/>
    <w:multiLevelType w:val="multilevel"/>
    <w:tmpl w:val="BC8CF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3E5636"/>
    <w:multiLevelType w:val="multilevel"/>
    <w:tmpl w:val="52C01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DC0884"/>
    <w:multiLevelType w:val="multilevel"/>
    <w:tmpl w:val="77DC0884"/>
    <w:lvl w:ilvl="0">
      <w:start w:val="1"/>
      <w:numFmt w:val="decimal"/>
      <w:lvlText w:val="%1."/>
      <w:lvlJc w:val="left"/>
      <w:pPr>
        <w:tabs>
          <w:tab w:val="left" w:pos="0"/>
        </w:tabs>
        <w:ind w:left="358" w:hanging="360"/>
      </w:pPr>
    </w:lvl>
    <w:lvl w:ilvl="1">
      <w:start w:val="4"/>
      <w:numFmt w:val="decimal"/>
      <w:lvlText w:val="%1.%2."/>
      <w:lvlJc w:val="left"/>
      <w:pPr>
        <w:tabs>
          <w:tab w:val="left" w:pos="0"/>
        </w:tabs>
        <w:ind w:left="539" w:hanging="540"/>
      </w:pPr>
    </w:lvl>
    <w:lvl w:ilvl="2">
      <w:start w:val="4"/>
      <w:numFmt w:val="decimal"/>
      <w:lvlText w:val="%1.%2.%3."/>
      <w:lvlJc w:val="left"/>
      <w:pPr>
        <w:tabs>
          <w:tab w:val="left" w:pos="0"/>
        </w:tabs>
        <w:ind w:left="720" w:hanging="720"/>
      </w:pPr>
    </w:lvl>
    <w:lvl w:ilvl="3">
      <w:start w:val="1"/>
      <w:numFmt w:val="decimal"/>
      <w:lvlText w:val="%1.%2.%3.%4."/>
      <w:lvlJc w:val="left"/>
      <w:pPr>
        <w:tabs>
          <w:tab w:val="left" w:pos="0"/>
        </w:tabs>
        <w:ind w:left="721" w:hanging="720"/>
      </w:pPr>
    </w:lvl>
    <w:lvl w:ilvl="4">
      <w:start w:val="1"/>
      <w:numFmt w:val="decimal"/>
      <w:lvlText w:val="%1.%2.%3.%4.%5."/>
      <w:lvlJc w:val="left"/>
      <w:pPr>
        <w:tabs>
          <w:tab w:val="left" w:pos="0"/>
        </w:tabs>
        <w:ind w:left="1082" w:hanging="1080"/>
      </w:pPr>
    </w:lvl>
    <w:lvl w:ilvl="5">
      <w:start w:val="1"/>
      <w:numFmt w:val="decimal"/>
      <w:lvlText w:val="%1.%2.%3.%4.%5.%6."/>
      <w:lvlJc w:val="left"/>
      <w:pPr>
        <w:tabs>
          <w:tab w:val="left" w:pos="0"/>
        </w:tabs>
        <w:ind w:left="1083" w:hanging="1080"/>
      </w:pPr>
    </w:lvl>
    <w:lvl w:ilvl="6">
      <w:start w:val="1"/>
      <w:numFmt w:val="decimal"/>
      <w:lvlText w:val="%1.%2.%3.%4.%5.%6.%7."/>
      <w:lvlJc w:val="left"/>
      <w:pPr>
        <w:tabs>
          <w:tab w:val="left" w:pos="0"/>
        </w:tabs>
        <w:ind w:left="1444" w:hanging="1440"/>
      </w:pPr>
    </w:lvl>
    <w:lvl w:ilvl="7">
      <w:start w:val="1"/>
      <w:numFmt w:val="decimal"/>
      <w:lvlText w:val="%1.%2.%3.%4.%5.%6.%7.%8."/>
      <w:lvlJc w:val="left"/>
      <w:pPr>
        <w:tabs>
          <w:tab w:val="left" w:pos="0"/>
        </w:tabs>
        <w:ind w:left="1445" w:hanging="1440"/>
      </w:pPr>
    </w:lvl>
    <w:lvl w:ilvl="8">
      <w:start w:val="1"/>
      <w:numFmt w:val="decimal"/>
      <w:lvlText w:val="%1.%2.%3.%4.%5.%6.%7.%8.%9."/>
      <w:lvlJc w:val="left"/>
      <w:pPr>
        <w:tabs>
          <w:tab w:val="left" w:pos="0"/>
        </w:tabs>
        <w:ind w:left="1806" w:hanging="1800"/>
      </w:pPr>
    </w:lvl>
  </w:abstractNum>
  <w:num w:numId="1">
    <w:abstractNumId w:val="8"/>
  </w:num>
  <w:num w:numId="2">
    <w:abstractNumId w:val="1"/>
  </w:num>
  <w:num w:numId="3">
    <w:abstractNumId w:val="3"/>
  </w:num>
  <w:num w:numId="4">
    <w:abstractNumId w:val="5"/>
  </w:num>
  <w:num w:numId="5">
    <w:abstractNumId w:val="0"/>
  </w:num>
  <w:num w:numId="6">
    <w:abstractNumId w:val="2"/>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21C"/>
    <w:rsid w:val="0000223C"/>
    <w:rsid w:val="00002495"/>
    <w:rsid w:val="0000480A"/>
    <w:rsid w:val="000105B7"/>
    <w:rsid w:val="00010E94"/>
    <w:rsid w:val="000113C7"/>
    <w:rsid w:val="00011E97"/>
    <w:rsid w:val="000153C8"/>
    <w:rsid w:val="00015CD0"/>
    <w:rsid w:val="0001624D"/>
    <w:rsid w:val="00016275"/>
    <w:rsid w:val="0001676A"/>
    <w:rsid w:val="00021B8E"/>
    <w:rsid w:val="00024B22"/>
    <w:rsid w:val="00024DE0"/>
    <w:rsid w:val="000315D2"/>
    <w:rsid w:val="000332DC"/>
    <w:rsid w:val="00036E69"/>
    <w:rsid w:val="00042B2E"/>
    <w:rsid w:val="00045CE9"/>
    <w:rsid w:val="000466F1"/>
    <w:rsid w:val="00047911"/>
    <w:rsid w:val="000560CA"/>
    <w:rsid w:val="00064CB4"/>
    <w:rsid w:val="00067AD5"/>
    <w:rsid w:val="00070F2C"/>
    <w:rsid w:val="00071237"/>
    <w:rsid w:val="000731B6"/>
    <w:rsid w:val="000738F4"/>
    <w:rsid w:val="00074562"/>
    <w:rsid w:val="00074B4A"/>
    <w:rsid w:val="000756AE"/>
    <w:rsid w:val="000758DB"/>
    <w:rsid w:val="00076735"/>
    <w:rsid w:val="00083A03"/>
    <w:rsid w:val="0008483B"/>
    <w:rsid w:val="00085C77"/>
    <w:rsid w:val="000860F4"/>
    <w:rsid w:val="000866E2"/>
    <w:rsid w:val="0008728E"/>
    <w:rsid w:val="00091828"/>
    <w:rsid w:val="000926C9"/>
    <w:rsid w:val="00097263"/>
    <w:rsid w:val="000A0A6C"/>
    <w:rsid w:val="000A1727"/>
    <w:rsid w:val="000A30EF"/>
    <w:rsid w:val="000A4D4C"/>
    <w:rsid w:val="000B098C"/>
    <w:rsid w:val="000B29FD"/>
    <w:rsid w:val="000B6737"/>
    <w:rsid w:val="000B677A"/>
    <w:rsid w:val="000C065B"/>
    <w:rsid w:val="000C1912"/>
    <w:rsid w:val="000C1B79"/>
    <w:rsid w:val="000C293B"/>
    <w:rsid w:val="000C7D39"/>
    <w:rsid w:val="000C7EF9"/>
    <w:rsid w:val="000D2CD6"/>
    <w:rsid w:val="000D4B0C"/>
    <w:rsid w:val="000D58AC"/>
    <w:rsid w:val="000D6F85"/>
    <w:rsid w:val="000E28E7"/>
    <w:rsid w:val="000E53FE"/>
    <w:rsid w:val="000E73C8"/>
    <w:rsid w:val="000F38B1"/>
    <w:rsid w:val="000F6497"/>
    <w:rsid w:val="001001E2"/>
    <w:rsid w:val="00100706"/>
    <w:rsid w:val="0010160C"/>
    <w:rsid w:val="00104BBC"/>
    <w:rsid w:val="00104E71"/>
    <w:rsid w:val="001072E5"/>
    <w:rsid w:val="0010757C"/>
    <w:rsid w:val="0011335E"/>
    <w:rsid w:val="001156B0"/>
    <w:rsid w:val="0011772A"/>
    <w:rsid w:val="00124265"/>
    <w:rsid w:val="00131D86"/>
    <w:rsid w:val="00134689"/>
    <w:rsid w:val="00136CAA"/>
    <w:rsid w:val="00140251"/>
    <w:rsid w:val="00140305"/>
    <w:rsid w:val="0014105B"/>
    <w:rsid w:val="00141D7D"/>
    <w:rsid w:val="00146191"/>
    <w:rsid w:val="0015150E"/>
    <w:rsid w:val="0015188C"/>
    <w:rsid w:val="001523C2"/>
    <w:rsid w:val="001552D1"/>
    <w:rsid w:val="001605DB"/>
    <w:rsid w:val="00160C93"/>
    <w:rsid w:val="00160D62"/>
    <w:rsid w:val="00164AA9"/>
    <w:rsid w:val="00166F22"/>
    <w:rsid w:val="001724B0"/>
    <w:rsid w:val="0017333B"/>
    <w:rsid w:val="00174672"/>
    <w:rsid w:val="001753AF"/>
    <w:rsid w:val="00177252"/>
    <w:rsid w:val="00181051"/>
    <w:rsid w:val="001835C8"/>
    <w:rsid w:val="00185358"/>
    <w:rsid w:val="00185C0A"/>
    <w:rsid w:val="001869F7"/>
    <w:rsid w:val="00186EBD"/>
    <w:rsid w:val="00186FCF"/>
    <w:rsid w:val="001909E1"/>
    <w:rsid w:val="00191ED0"/>
    <w:rsid w:val="0019518F"/>
    <w:rsid w:val="00196BD2"/>
    <w:rsid w:val="00197005"/>
    <w:rsid w:val="001A17F0"/>
    <w:rsid w:val="001A343E"/>
    <w:rsid w:val="001A3D03"/>
    <w:rsid w:val="001A5F3A"/>
    <w:rsid w:val="001A6532"/>
    <w:rsid w:val="001C1029"/>
    <w:rsid w:val="001C13F4"/>
    <w:rsid w:val="001C1800"/>
    <w:rsid w:val="001C2336"/>
    <w:rsid w:val="001C3857"/>
    <w:rsid w:val="001C6DCF"/>
    <w:rsid w:val="001C7B48"/>
    <w:rsid w:val="001D12D1"/>
    <w:rsid w:val="001D2EE4"/>
    <w:rsid w:val="001D397D"/>
    <w:rsid w:val="001D4D5F"/>
    <w:rsid w:val="001D59D2"/>
    <w:rsid w:val="001D5FE8"/>
    <w:rsid w:val="001E0B8F"/>
    <w:rsid w:val="001E0CA0"/>
    <w:rsid w:val="001E3446"/>
    <w:rsid w:val="001E6D42"/>
    <w:rsid w:val="001E6F69"/>
    <w:rsid w:val="001E74EA"/>
    <w:rsid w:val="001E78B7"/>
    <w:rsid w:val="001E7ABF"/>
    <w:rsid w:val="001F0280"/>
    <w:rsid w:val="001F0628"/>
    <w:rsid w:val="001F094A"/>
    <w:rsid w:val="001F110F"/>
    <w:rsid w:val="001F2A40"/>
    <w:rsid w:val="001F31B5"/>
    <w:rsid w:val="001F65E7"/>
    <w:rsid w:val="001F7DD2"/>
    <w:rsid w:val="002015B1"/>
    <w:rsid w:val="00202024"/>
    <w:rsid w:val="0020285B"/>
    <w:rsid w:val="00203004"/>
    <w:rsid w:val="00203051"/>
    <w:rsid w:val="00203971"/>
    <w:rsid w:val="002048B5"/>
    <w:rsid w:val="00205342"/>
    <w:rsid w:val="00206DD4"/>
    <w:rsid w:val="00216665"/>
    <w:rsid w:val="002324A5"/>
    <w:rsid w:val="002345C8"/>
    <w:rsid w:val="002366E9"/>
    <w:rsid w:val="00237DAF"/>
    <w:rsid w:val="00240028"/>
    <w:rsid w:val="002417AC"/>
    <w:rsid w:val="00244432"/>
    <w:rsid w:val="00245BE5"/>
    <w:rsid w:val="00247E66"/>
    <w:rsid w:val="002540BD"/>
    <w:rsid w:val="00255161"/>
    <w:rsid w:val="00255739"/>
    <w:rsid w:val="002566FC"/>
    <w:rsid w:val="00260954"/>
    <w:rsid w:val="00260AB2"/>
    <w:rsid w:val="002673A9"/>
    <w:rsid w:val="0027079B"/>
    <w:rsid w:val="00270B0C"/>
    <w:rsid w:val="00271BD2"/>
    <w:rsid w:val="00272151"/>
    <w:rsid w:val="0027373E"/>
    <w:rsid w:val="00274109"/>
    <w:rsid w:val="002742DB"/>
    <w:rsid w:val="00274A8B"/>
    <w:rsid w:val="00276A21"/>
    <w:rsid w:val="00280492"/>
    <w:rsid w:val="00280F17"/>
    <w:rsid w:val="002919AF"/>
    <w:rsid w:val="002944AB"/>
    <w:rsid w:val="002A16D0"/>
    <w:rsid w:val="002A5241"/>
    <w:rsid w:val="002A74C3"/>
    <w:rsid w:val="002A7ABB"/>
    <w:rsid w:val="002B15A7"/>
    <w:rsid w:val="002B221C"/>
    <w:rsid w:val="002B2CC8"/>
    <w:rsid w:val="002B3CB5"/>
    <w:rsid w:val="002B3DC0"/>
    <w:rsid w:val="002B48FD"/>
    <w:rsid w:val="002C16C8"/>
    <w:rsid w:val="002C3ED4"/>
    <w:rsid w:val="002C4C6E"/>
    <w:rsid w:val="002C5139"/>
    <w:rsid w:val="002C548C"/>
    <w:rsid w:val="002D1E9D"/>
    <w:rsid w:val="002D346E"/>
    <w:rsid w:val="002D57DE"/>
    <w:rsid w:val="002D6232"/>
    <w:rsid w:val="002D6964"/>
    <w:rsid w:val="002E6168"/>
    <w:rsid w:val="002F3D88"/>
    <w:rsid w:val="002F4216"/>
    <w:rsid w:val="002F443D"/>
    <w:rsid w:val="0030057F"/>
    <w:rsid w:val="00300778"/>
    <w:rsid w:val="00300C62"/>
    <w:rsid w:val="003057F2"/>
    <w:rsid w:val="00314BEE"/>
    <w:rsid w:val="00314C5C"/>
    <w:rsid w:val="00315735"/>
    <w:rsid w:val="00316333"/>
    <w:rsid w:val="00317618"/>
    <w:rsid w:val="00326845"/>
    <w:rsid w:val="00335F94"/>
    <w:rsid w:val="00340738"/>
    <w:rsid w:val="0034419F"/>
    <w:rsid w:val="00347590"/>
    <w:rsid w:val="0035118F"/>
    <w:rsid w:val="003534DD"/>
    <w:rsid w:val="00357A0D"/>
    <w:rsid w:val="0036111A"/>
    <w:rsid w:val="00361646"/>
    <w:rsid w:val="0036206D"/>
    <w:rsid w:val="00367604"/>
    <w:rsid w:val="003702C6"/>
    <w:rsid w:val="00372187"/>
    <w:rsid w:val="003743A2"/>
    <w:rsid w:val="0037694E"/>
    <w:rsid w:val="00376983"/>
    <w:rsid w:val="003876D6"/>
    <w:rsid w:val="003903C2"/>
    <w:rsid w:val="00392565"/>
    <w:rsid w:val="003929D6"/>
    <w:rsid w:val="00394A99"/>
    <w:rsid w:val="003A1651"/>
    <w:rsid w:val="003A2B50"/>
    <w:rsid w:val="003A3B36"/>
    <w:rsid w:val="003A64EA"/>
    <w:rsid w:val="003A69DA"/>
    <w:rsid w:val="003A70EB"/>
    <w:rsid w:val="003A76A7"/>
    <w:rsid w:val="003B213B"/>
    <w:rsid w:val="003B2F65"/>
    <w:rsid w:val="003B3D84"/>
    <w:rsid w:val="003C0055"/>
    <w:rsid w:val="003C3CA1"/>
    <w:rsid w:val="003C45AE"/>
    <w:rsid w:val="003C4BEC"/>
    <w:rsid w:val="003C4C8B"/>
    <w:rsid w:val="003C7359"/>
    <w:rsid w:val="003D078B"/>
    <w:rsid w:val="003D0A74"/>
    <w:rsid w:val="003D3418"/>
    <w:rsid w:val="003D4D29"/>
    <w:rsid w:val="003D6611"/>
    <w:rsid w:val="003D6632"/>
    <w:rsid w:val="003D6A41"/>
    <w:rsid w:val="003D72B8"/>
    <w:rsid w:val="003E0D58"/>
    <w:rsid w:val="003E1EAB"/>
    <w:rsid w:val="003E4B01"/>
    <w:rsid w:val="003E53B2"/>
    <w:rsid w:val="003F0618"/>
    <w:rsid w:val="003F3FE2"/>
    <w:rsid w:val="003F5695"/>
    <w:rsid w:val="003F600A"/>
    <w:rsid w:val="004017D9"/>
    <w:rsid w:val="00405483"/>
    <w:rsid w:val="00405802"/>
    <w:rsid w:val="0040716E"/>
    <w:rsid w:val="00411D4D"/>
    <w:rsid w:val="00412256"/>
    <w:rsid w:val="00413E45"/>
    <w:rsid w:val="00416B2E"/>
    <w:rsid w:val="004200D1"/>
    <w:rsid w:val="004201AC"/>
    <w:rsid w:val="00422557"/>
    <w:rsid w:val="00426646"/>
    <w:rsid w:val="00432EDC"/>
    <w:rsid w:val="0043320D"/>
    <w:rsid w:val="004344C6"/>
    <w:rsid w:val="00443DF9"/>
    <w:rsid w:val="00445C61"/>
    <w:rsid w:val="00445D9E"/>
    <w:rsid w:val="004503E4"/>
    <w:rsid w:val="004516A5"/>
    <w:rsid w:val="00454B35"/>
    <w:rsid w:val="00454EE4"/>
    <w:rsid w:val="00456A93"/>
    <w:rsid w:val="0046056F"/>
    <w:rsid w:val="00463676"/>
    <w:rsid w:val="004670C8"/>
    <w:rsid w:val="0047121B"/>
    <w:rsid w:val="00472254"/>
    <w:rsid w:val="00472F3B"/>
    <w:rsid w:val="004762B0"/>
    <w:rsid w:val="00476D85"/>
    <w:rsid w:val="00481411"/>
    <w:rsid w:val="00481828"/>
    <w:rsid w:val="004838B9"/>
    <w:rsid w:val="00485A0A"/>
    <w:rsid w:val="00487AC1"/>
    <w:rsid w:val="004917C0"/>
    <w:rsid w:val="00492ECD"/>
    <w:rsid w:val="00493075"/>
    <w:rsid w:val="004A0CCA"/>
    <w:rsid w:val="004A3288"/>
    <w:rsid w:val="004A4094"/>
    <w:rsid w:val="004A7AE6"/>
    <w:rsid w:val="004A7C45"/>
    <w:rsid w:val="004B0175"/>
    <w:rsid w:val="004B1C5E"/>
    <w:rsid w:val="004C155D"/>
    <w:rsid w:val="004C28D1"/>
    <w:rsid w:val="004C3649"/>
    <w:rsid w:val="004C7266"/>
    <w:rsid w:val="004D0190"/>
    <w:rsid w:val="004D2FBE"/>
    <w:rsid w:val="004D39EF"/>
    <w:rsid w:val="004D5580"/>
    <w:rsid w:val="004D64EC"/>
    <w:rsid w:val="004E1D75"/>
    <w:rsid w:val="004E376C"/>
    <w:rsid w:val="004E3E2C"/>
    <w:rsid w:val="004F0301"/>
    <w:rsid w:val="004F1982"/>
    <w:rsid w:val="004F33C8"/>
    <w:rsid w:val="005011A6"/>
    <w:rsid w:val="005032D6"/>
    <w:rsid w:val="00503841"/>
    <w:rsid w:val="00504389"/>
    <w:rsid w:val="005074FF"/>
    <w:rsid w:val="0050765D"/>
    <w:rsid w:val="0051006E"/>
    <w:rsid w:val="00513D05"/>
    <w:rsid w:val="00514BC5"/>
    <w:rsid w:val="00514D5A"/>
    <w:rsid w:val="0051522D"/>
    <w:rsid w:val="00521851"/>
    <w:rsid w:val="005218D6"/>
    <w:rsid w:val="005239F0"/>
    <w:rsid w:val="0053097F"/>
    <w:rsid w:val="005316AC"/>
    <w:rsid w:val="005363B3"/>
    <w:rsid w:val="0053753A"/>
    <w:rsid w:val="00537ABB"/>
    <w:rsid w:val="00541E66"/>
    <w:rsid w:val="00544157"/>
    <w:rsid w:val="005449CF"/>
    <w:rsid w:val="00547274"/>
    <w:rsid w:val="00551DCE"/>
    <w:rsid w:val="00551F18"/>
    <w:rsid w:val="00553025"/>
    <w:rsid w:val="00555B79"/>
    <w:rsid w:val="00560886"/>
    <w:rsid w:val="005615B7"/>
    <w:rsid w:val="00561F77"/>
    <w:rsid w:val="00562B76"/>
    <w:rsid w:val="00564A54"/>
    <w:rsid w:val="00567B1F"/>
    <w:rsid w:val="0057085D"/>
    <w:rsid w:val="00571CC9"/>
    <w:rsid w:val="005752A8"/>
    <w:rsid w:val="00575F99"/>
    <w:rsid w:val="00590598"/>
    <w:rsid w:val="0059127D"/>
    <w:rsid w:val="005955B9"/>
    <w:rsid w:val="00596E43"/>
    <w:rsid w:val="00597425"/>
    <w:rsid w:val="00597677"/>
    <w:rsid w:val="005A3CC9"/>
    <w:rsid w:val="005A460F"/>
    <w:rsid w:val="005A58D1"/>
    <w:rsid w:val="005A5DA7"/>
    <w:rsid w:val="005B1C1B"/>
    <w:rsid w:val="005B40D5"/>
    <w:rsid w:val="005B4262"/>
    <w:rsid w:val="005C1814"/>
    <w:rsid w:val="005C301D"/>
    <w:rsid w:val="005C6742"/>
    <w:rsid w:val="005D1994"/>
    <w:rsid w:val="005D1F55"/>
    <w:rsid w:val="005D6C5E"/>
    <w:rsid w:val="005E7792"/>
    <w:rsid w:val="005E7E76"/>
    <w:rsid w:val="005F20CD"/>
    <w:rsid w:val="005F25F9"/>
    <w:rsid w:val="005F7DB9"/>
    <w:rsid w:val="00600356"/>
    <w:rsid w:val="0060120D"/>
    <w:rsid w:val="006012C0"/>
    <w:rsid w:val="00602329"/>
    <w:rsid w:val="006037A2"/>
    <w:rsid w:val="006057F7"/>
    <w:rsid w:val="00610332"/>
    <w:rsid w:val="0061094C"/>
    <w:rsid w:val="00613BDE"/>
    <w:rsid w:val="00615282"/>
    <w:rsid w:val="00617B3E"/>
    <w:rsid w:val="00622E4F"/>
    <w:rsid w:val="00623DAB"/>
    <w:rsid w:val="00624F47"/>
    <w:rsid w:val="0063021F"/>
    <w:rsid w:val="00632D94"/>
    <w:rsid w:val="006346EC"/>
    <w:rsid w:val="006361CF"/>
    <w:rsid w:val="006430D1"/>
    <w:rsid w:val="006446D5"/>
    <w:rsid w:val="00644F37"/>
    <w:rsid w:val="00645BBC"/>
    <w:rsid w:val="0065104A"/>
    <w:rsid w:val="0065164A"/>
    <w:rsid w:val="006526D4"/>
    <w:rsid w:val="006537CB"/>
    <w:rsid w:val="00654B8A"/>
    <w:rsid w:val="00663B01"/>
    <w:rsid w:val="00665EF1"/>
    <w:rsid w:val="00666A03"/>
    <w:rsid w:val="00674CB4"/>
    <w:rsid w:val="00675CAD"/>
    <w:rsid w:val="00677016"/>
    <w:rsid w:val="00677AA6"/>
    <w:rsid w:val="00680397"/>
    <w:rsid w:val="00680927"/>
    <w:rsid w:val="006826D9"/>
    <w:rsid w:val="00683F17"/>
    <w:rsid w:val="0068434A"/>
    <w:rsid w:val="00695ACF"/>
    <w:rsid w:val="00697987"/>
    <w:rsid w:val="006A0603"/>
    <w:rsid w:val="006A4395"/>
    <w:rsid w:val="006A4E4B"/>
    <w:rsid w:val="006A5973"/>
    <w:rsid w:val="006B061E"/>
    <w:rsid w:val="006B0B83"/>
    <w:rsid w:val="006B1BE2"/>
    <w:rsid w:val="006B2B3A"/>
    <w:rsid w:val="006B2E7A"/>
    <w:rsid w:val="006C4353"/>
    <w:rsid w:val="006C77AE"/>
    <w:rsid w:val="006D1BCA"/>
    <w:rsid w:val="006D5F58"/>
    <w:rsid w:val="006D6F97"/>
    <w:rsid w:val="006E24E1"/>
    <w:rsid w:val="006E65E3"/>
    <w:rsid w:val="006E7AF9"/>
    <w:rsid w:val="006E7BD9"/>
    <w:rsid w:val="006F25F6"/>
    <w:rsid w:val="006F7DA8"/>
    <w:rsid w:val="00706120"/>
    <w:rsid w:val="00710778"/>
    <w:rsid w:val="0071671B"/>
    <w:rsid w:val="007204C9"/>
    <w:rsid w:val="00720AD8"/>
    <w:rsid w:val="007221F3"/>
    <w:rsid w:val="00723C5B"/>
    <w:rsid w:val="00725AA3"/>
    <w:rsid w:val="0072626D"/>
    <w:rsid w:val="00727030"/>
    <w:rsid w:val="00731CD3"/>
    <w:rsid w:val="007321F4"/>
    <w:rsid w:val="0073251F"/>
    <w:rsid w:val="00732CE2"/>
    <w:rsid w:val="00735EAA"/>
    <w:rsid w:val="007405AA"/>
    <w:rsid w:val="00741FC4"/>
    <w:rsid w:val="00746F2C"/>
    <w:rsid w:val="00746FD4"/>
    <w:rsid w:val="007518B4"/>
    <w:rsid w:val="00760AF5"/>
    <w:rsid w:val="00762D5B"/>
    <w:rsid w:val="007657B5"/>
    <w:rsid w:val="00766E08"/>
    <w:rsid w:val="00767507"/>
    <w:rsid w:val="00772C34"/>
    <w:rsid w:val="00782C66"/>
    <w:rsid w:val="00783CC1"/>
    <w:rsid w:val="007841DF"/>
    <w:rsid w:val="00784DB2"/>
    <w:rsid w:val="00785957"/>
    <w:rsid w:val="00785FBF"/>
    <w:rsid w:val="0079278D"/>
    <w:rsid w:val="007938BB"/>
    <w:rsid w:val="0079614D"/>
    <w:rsid w:val="007A0210"/>
    <w:rsid w:val="007A0B12"/>
    <w:rsid w:val="007A3EDD"/>
    <w:rsid w:val="007A42A8"/>
    <w:rsid w:val="007A65B4"/>
    <w:rsid w:val="007A7679"/>
    <w:rsid w:val="007B0123"/>
    <w:rsid w:val="007B1C91"/>
    <w:rsid w:val="007B4FD8"/>
    <w:rsid w:val="007B616F"/>
    <w:rsid w:val="007B632B"/>
    <w:rsid w:val="007C0B31"/>
    <w:rsid w:val="007C191F"/>
    <w:rsid w:val="007C3EDE"/>
    <w:rsid w:val="007D0576"/>
    <w:rsid w:val="007D5D14"/>
    <w:rsid w:val="007D6EA4"/>
    <w:rsid w:val="007E0B6D"/>
    <w:rsid w:val="007E11C0"/>
    <w:rsid w:val="007E1B76"/>
    <w:rsid w:val="007E3C82"/>
    <w:rsid w:val="007E4E5E"/>
    <w:rsid w:val="007E5D3E"/>
    <w:rsid w:val="007F16D5"/>
    <w:rsid w:val="007F1908"/>
    <w:rsid w:val="007F258B"/>
    <w:rsid w:val="007F273D"/>
    <w:rsid w:val="007F339F"/>
    <w:rsid w:val="007F3B60"/>
    <w:rsid w:val="007F45E5"/>
    <w:rsid w:val="007F7E46"/>
    <w:rsid w:val="00807760"/>
    <w:rsid w:val="008104CA"/>
    <w:rsid w:val="00816AD5"/>
    <w:rsid w:val="00820404"/>
    <w:rsid w:val="0082343D"/>
    <w:rsid w:val="00824BFE"/>
    <w:rsid w:val="00831D19"/>
    <w:rsid w:val="00832470"/>
    <w:rsid w:val="008349D2"/>
    <w:rsid w:val="00845094"/>
    <w:rsid w:val="00850706"/>
    <w:rsid w:val="008512BF"/>
    <w:rsid w:val="00853202"/>
    <w:rsid w:val="00860752"/>
    <w:rsid w:val="00864F99"/>
    <w:rsid w:val="00867192"/>
    <w:rsid w:val="00870463"/>
    <w:rsid w:val="00871663"/>
    <w:rsid w:val="008724BC"/>
    <w:rsid w:val="008730F9"/>
    <w:rsid w:val="00873AA5"/>
    <w:rsid w:val="0088007D"/>
    <w:rsid w:val="00882027"/>
    <w:rsid w:val="00883BF5"/>
    <w:rsid w:val="00884DA9"/>
    <w:rsid w:val="008879C0"/>
    <w:rsid w:val="0089011C"/>
    <w:rsid w:val="008902F9"/>
    <w:rsid w:val="0089182D"/>
    <w:rsid w:val="008922B3"/>
    <w:rsid w:val="00893844"/>
    <w:rsid w:val="008A0DA1"/>
    <w:rsid w:val="008A6A0D"/>
    <w:rsid w:val="008B25A4"/>
    <w:rsid w:val="008B4ABE"/>
    <w:rsid w:val="008C5529"/>
    <w:rsid w:val="008C6BA1"/>
    <w:rsid w:val="008D0467"/>
    <w:rsid w:val="008D19AD"/>
    <w:rsid w:val="008D58CE"/>
    <w:rsid w:val="008D7E38"/>
    <w:rsid w:val="008E00D8"/>
    <w:rsid w:val="008E3A9A"/>
    <w:rsid w:val="008E59AA"/>
    <w:rsid w:val="008F0AB2"/>
    <w:rsid w:val="008F4C33"/>
    <w:rsid w:val="008F67CD"/>
    <w:rsid w:val="009003DC"/>
    <w:rsid w:val="00902871"/>
    <w:rsid w:val="00912A80"/>
    <w:rsid w:val="009137DF"/>
    <w:rsid w:val="00915014"/>
    <w:rsid w:val="0091549A"/>
    <w:rsid w:val="00924651"/>
    <w:rsid w:val="0092780B"/>
    <w:rsid w:val="00930046"/>
    <w:rsid w:val="00930E7F"/>
    <w:rsid w:val="0093529A"/>
    <w:rsid w:val="009368EC"/>
    <w:rsid w:val="0094073A"/>
    <w:rsid w:val="00942F59"/>
    <w:rsid w:val="0094363A"/>
    <w:rsid w:val="009456AF"/>
    <w:rsid w:val="0095003F"/>
    <w:rsid w:val="009505E3"/>
    <w:rsid w:val="00950BE8"/>
    <w:rsid w:val="00951B94"/>
    <w:rsid w:val="009568A8"/>
    <w:rsid w:val="00956ADA"/>
    <w:rsid w:val="00961E6A"/>
    <w:rsid w:val="009678D6"/>
    <w:rsid w:val="00970DD5"/>
    <w:rsid w:val="00973A6B"/>
    <w:rsid w:val="00974F3B"/>
    <w:rsid w:val="00980140"/>
    <w:rsid w:val="0098133C"/>
    <w:rsid w:val="00983330"/>
    <w:rsid w:val="00984EC7"/>
    <w:rsid w:val="009857CA"/>
    <w:rsid w:val="00986D03"/>
    <w:rsid w:val="009908DC"/>
    <w:rsid w:val="00992C56"/>
    <w:rsid w:val="0099629A"/>
    <w:rsid w:val="00996EC8"/>
    <w:rsid w:val="009A1540"/>
    <w:rsid w:val="009A1E3B"/>
    <w:rsid w:val="009A23BB"/>
    <w:rsid w:val="009A3AC2"/>
    <w:rsid w:val="009A46CE"/>
    <w:rsid w:val="009A4E75"/>
    <w:rsid w:val="009A655B"/>
    <w:rsid w:val="009B35AF"/>
    <w:rsid w:val="009B363C"/>
    <w:rsid w:val="009B3A28"/>
    <w:rsid w:val="009B6DFE"/>
    <w:rsid w:val="009C2D2A"/>
    <w:rsid w:val="009C775C"/>
    <w:rsid w:val="009D155D"/>
    <w:rsid w:val="009D2654"/>
    <w:rsid w:val="009D448C"/>
    <w:rsid w:val="009D4A14"/>
    <w:rsid w:val="009D720F"/>
    <w:rsid w:val="009D743C"/>
    <w:rsid w:val="009D7802"/>
    <w:rsid w:val="009E033D"/>
    <w:rsid w:val="009E5D07"/>
    <w:rsid w:val="009E6B85"/>
    <w:rsid w:val="009E6F06"/>
    <w:rsid w:val="009E7853"/>
    <w:rsid w:val="009E7B65"/>
    <w:rsid w:val="009F2E06"/>
    <w:rsid w:val="009F7E91"/>
    <w:rsid w:val="00A03C7C"/>
    <w:rsid w:val="00A074FF"/>
    <w:rsid w:val="00A07F90"/>
    <w:rsid w:val="00A146E7"/>
    <w:rsid w:val="00A16A44"/>
    <w:rsid w:val="00A20249"/>
    <w:rsid w:val="00A205FE"/>
    <w:rsid w:val="00A20735"/>
    <w:rsid w:val="00A20E15"/>
    <w:rsid w:val="00A23A0C"/>
    <w:rsid w:val="00A249CC"/>
    <w:rsid w:val="00A2682A"/>
    <w:rsid w:val="00A30026"/>
    <w:rsid w:val="00A3098A"/>
    <w:rsid w:val="00A30FB2"/>
    <w:rsid w:val="00A31438"/>
    <w:rsid w:val="00A31CBF"/>
    <w:rsid w:val="00A325F4"/>
    <w:rsid w:val="00A3275F"/>
    <w:rsid w:val="00A3537B"/>
    <w:rsid w:val="00A354BE"/>
    <w:rsid w:val="00A35C09"/>
    <w:rsid w:val="00A441CD"/>
    <w:rsid w:val="00A45B05"/>
    <w:rsid w:val="00A45DD5"/>
    <w:rsid w:val="00A53180"/>
    <w:rsid w:val="00A53719"/>
    <w:rsid w:val="00A54180"/>
    <w:rsid w:val="00A54946"/>
    <w:rsid w:val="00A54FF6"/>
    <w:rsid w:val="00A565D1"/>
    <w:rsid w:val="00A56F54"/>
    <w:rsid w:val="00A66053"/>
    <w:rsid w:val="00A66122"/>
    <w:rsid w:val="00A67618"/>
    <w:rsid w:val="00A6763C"/>
    <w:rsid w:val="00A70601"/>
    <w:rsid w:val="00A73D34"/>
    <w:rsid w:val="00A77029"/>
    <w:rsid w:val="00A82BDD"/>
    <w:rsid w:val="00A844BF"/>
    <w:rsid w:val="00A85AF5"/>
    <w:rsid w:val="00A94071"/>
    <w:rsid w:val="00A954A6"/>
    <w:rsid w:val="00A967A0"/>
    <w:rsid w:val="00A96B6D"/>
    <w:rsid w:val="00A97C4E"/>
    <w:rsid w:val="00AA143D"/>
    <w:rsid w:val="00AA326B"/>
    <w:rsid w:val="00AA598F"/>
    <w:rsid w:val="00AA5CA0"/>
    <w:rsid w:val="00AA6CE8"/>
    <w:rsid w:val="00AB083A"/>
    <w:rsid w:val="00AB1B61"/>
    <w:rsid w:val="00AB3D3C"/>
    <w:rsid w:val="00AB6C67"/>
    <w:rsid w:val="00AB7E81"/>
    <w:rsid w:val="00AC2083"/>
    <w:rsid w:val="00AC5D6C"/>
    <w:rsid w:val="00AD1BE0"/>
    <w:rsid w:val="00AD1C1B"/>
    <w:rsid w:val="00AD3307"/>
    <w:rsid w:val="00AD34B0"/>
    <w:rsid w:val="00AD39EF"/>
    <w:rsid w:val="00AD565C"/>
    <w:rsid w:val="00AD7A1F"/>
    <w:rsid w:val="00AE099F"/>
    <w:rsid w:val="00AE306C"/>
    <w:rsid w:val="00AE40EE"/>
    <w:rsid w:val="00AE639B"/>
    <w:rsid w:val="00AE7714"/>
    <w:rsid w:val="00AF0E9C"/>
    <w:rsid w:val="00AF10B6"/>
    <w:rsid w:val="00AF2287"/>
    <w:rsid w:val="00AF389D"/>
    <w:rsid w:val="00B00F4B"/>
    <w:rsid w:val="00B07A64"/>
    <w:rsid w:val="00B14990"/>
    <w:rsid w:val="00B149A3"/>
    <w:rsid w:val="00B1637B"/>
    <w:rsid w:val="00B16DD8"/>
    <w:rsid w:val="00B250CF"/>
    <w:rsid w:val="00B3291D"/>
    <w:rsid w:val="00B344E0"/>
    <w:rsid w:val="00B34F30"/>
    <w:rsid w:val="00B35FF9"/>
    <w:rsid w:val="00B40D94"/>
    <w:rsid w:val="00B41A34"/>
    <w:rsid w:val="00B42EEC"/>
    <w:rsid w:val="00B44249"/>
    <w:rsid w:val="00B46ACF"/>
    <w:rsid w:val="00B51C18"/>
    <w:rsid w:val="00B52886"/>
    <w:rsid w:val="00B52C48"/>
    <w:rsid w:val="00B53594"/>
    <w:rsid w:val="00B548A4"/>
    <w:rsid w:val="00B56ECF"/>
    <w:rsid w:val="00B60CA0"/>
    <w:rsid w:val="00B63B50"/>
    <w:rsid w:val="00B6547F"/>
    <w:rsid w:val="00B66133"/>
    <w:rsid w:val="00B6735D"/>
    <w:rsid w:val="00B70029"/>
    <w:rsid w:val="00B702A5"/>
    <w:rsid w:val="00B741AF"/>
    <w:rsid w:val="00B771C8"/>
    <w:rsid w:val="00B77E11"/>
    <w:rsid w:val="00B801BD"/>
    <w:rsid w:val="00B8188B"/>
    <w:rsid w:val="00B824CA"/>
    <w:rsid w:val="00B8267F"/>
    <w:rsid w:val="00B84483"/>
    <w:rsid w:val="00B87500"/>
    <w:rsid w:val="00B91263"/>
    <w:rsid w:val="00B92F08"/>
    <w:rsid w:val="00B96C46"/>
    <w:rsid w:val="00BA1E29"/>
    <w:rsid w:val="00BA630D"/>
    <w:rsid w:val="00BA7A6C"/>
    <w:rsid w:val="00BB193D"/>
    <w:rsid w:val="00BB2659"/>
    <w:rsid w:val="00BB2919"/>
    <w:rsid w:val="00BB6C45"/>
    <w:rsid w:val="00BB7B10"/>
    <w:rsid w:val="00BB7EE0"/>
    <w:rsid w:val="00BC0AF0"/>
    <w:rsid w:val="00BC2D6D"/>
    <w:rsid w:val="00BC3714"/>
    <w:rsid w:val="00BC398E"/>
    <w:rsid w:val="00BC647E"/>
    <w:rsid w:val="00BC6C42"/>
    <w:rsid w:val="00BD3A4C"/>
    <w:rsid w:val="00BD3DD9"/>
    <w:rsid w:val="00BE0CF3"/>
    <w:rsid w:val="00BE4942"/>
    <w:rsid w:val="00BE511D"/>
    <w:rsid w:val="00BE5DDC"/>
    <w:rsid w:val="00BE66B1"/>
    <w:rsid w:val="00BE78D2"/>
    <w:rsid w:val="00BF3449"/>
    <w:rsid w:val="00BF373F"/>
    <w:rsid w:val="00BF75B8"/>
    <w:rsid w:val="00C01787"/>
    <w:rsid w:val="00C07219"/>
    <w:rsid w:val="00C07378"/>
    <w:rsid w:val="00C078ED"/>
    <w:rsid w:val="00C1004E"/>
    <w:rsid w:val="00C10BD6"/>
    <w:rsid w:val="00C11314"/>
    <w:rsid w:val="00C1164B"/>
    <w:rsid w:val="00C13342"/>
    <w:rsid w:val="00C168D6"/>
    <w:rsid w:val="00C26562"/>
    <w:rsid w:val="00C272C6"/>
    <w:rsid w:val="00C27DC9"/>
    <w:rsid w:val="00C32C2A"/>
    <w:rsid w:val="00C42B6E"/>
    <w:rsid w:val="00C434C3"/>
    <w:rsid w:val="00C43A92"/>
    <w:rsid w:val="00C4467A"/>
    <w:rsid w:val="00C50522"/>
    <w:rsid w:val="00C51A77"/>
    <w:rsid w:val="00C51B1F"/>
    <w:rsid w:val="00C55B98"/>
    <w:rsid w:val="00C564C3"/>
    <w:rsid w:val="00C56788"/>
    <w:rsid w:val="00C60500"/>
    <w:rsid w:val="00C62301"/>
    <w:rsid w:val="00C62895"/>
    <w:rsid w:val="00C64765"/>
    <w:rsid w:val="00C650D6"/>
    <w:rsid w:val="00C6533A"/>
    <w:rsid w:val="00C6583F"/>
    <w:rsid w:val="00C711AF"/>
    <w:rsid w:val="00C72BB7"/>
    <w:rsid w:val="00C73258"/>
    <w:rsid w:val="00C77C7C"/>
    <w:rsid w:val="00C8575F"/>
    <w:rsid w:val="00C909E5"/>
    <w:rsid w:val="00C91E72"/>
    <w:rsid w:val="00C92806"/>
    <w:rsid w:val="00C94C12"/>
    <w:rsid w:val="00C96E02"/>
    <w:rsid w:val="00C96E72"/>
    <w:rsid w:val="00CA2EED"/>
    <w:rsid w:val="00CA365A"/>
    <w:rsid w:val="00CB1C5C"/>
    <w:rsid w:val="00CB304B"/>
    <w:rsid w:val="00CB57EA"/>
    <w:rsid w:val="00CB5F94"/>
    <w:rsid w:val="00CC0AF0"/>
    <w:rsid w:val="00CC0D1E"/>
    <w:rsid w:val="00CC3B3A"/>
    <w:rsid w:val="00CC60C6"/>
    <w:rsid w:val="00CC6A5A"/>
    <w:rsid w:val="00CD03A3"/>
    <w:rsid w:val="00CD62E0"/>
    <w:rsid w:val="00CE2569"/>
    <w:rsid w:val="00CE3318"/>
    <w:rsid w:val="00CE763E"/>
    <w:rsid w:val="00CE7C9F"/>
    <w:rsid w:val="00CF2831"/>
    <w:rsid w:val="00CF3157"/>
    <w:rsid w:val="00D0172A"/>
    <w:rsid w:val="00D0425C"/>
    <w:rsid w:val="00D0432A"/>
    <w:rsid w:val="00D07AE7"/>
    <w:rsid w:val="00D1050A"/>
    <w:rsid w:val="00D13BD4"/>
    <w:rsid w:val="00D14621"/>
    <w:rsid w:val="00D14D17"/>
    <w:rsid w:val="00D15357"/>
    <w:rsid w:val="00D17E18"/>
    <w:rsid w:val="00D203A7"/>
    <w:rsid w:val="00D20E54"/>
    <w:rsid w:val="00D21748"/>
    <w:rsid w:val="00D220D5"/>
    <w:rsid w:val="00D24A6F"/>
    <w:rsid w:val="00D24D77"/>
    <w:rsid w:val="00D3363D"/>
    <w:rsid w:val="00D34A1A"/>
    <w:rsid w:val="00D3520B"/>
    <w:rsid w:val="00D465AE"/>
    <w:rsid w:val="00D50AAA"/>
    <w:rsid w:val="00D52181"/>
    <w:rsid w:val="00D53568"/>
    <w:rsid w:val="00D60D3E"/>
    <w:rsid w:val="00D60E43"/>
    <w:rsid w:val="00D6130D"/>
    <w:rsid w:val="00D61840"/>
    <w:rsid w:val="00D65A0A"/>
    <w:rsid w:val="00D6720B"/>
    <w:rsid w:val="00D70926"/>
    <w:rsid w:val="00D7136B"/>
    <w:rsid w:val="00D73DA4"/>
    <w:rsid w:val="00D73F57"/>
    <w:rsid w:val="00D75339"/>
    <w:rsid w:val="00D80525"/>
    <w:rsid w:val="00D83EC7"/>
    <w:rsid w:val="00D84155"/>
    <w:rsid w:val="00D93D62"/>
    <w:rsid w:val="00DA1071"/>
    <w:rsid w:val="00DA35AB"/>
    <w:rsid w:val="00DA36E2"/>
    <w:rsid w:val="00DA3BDD"/>
    <w:rsid w:val="00DB15C6"/>
    <w:rsid w:val="00DB2EEA"/>
    <w:rsid w:val="00DB3508"/>
    <w:rsid w:val="00DB6253"/>
    <w:rsid w:val="00DB6B26"/>
    <w:rsid w:val="00DC1DC3"/>
    <w:rsid w:val="00DC3054"/>
    <w:rsid w:val="00DC3C7E"/>
    <w:rsid w:val="00DC63F9"/>
    <w:rsid w:val="00DD16EA"/>
    <w:rsid w:val="00DD21A9"/>
    <w:rsid w:val="00DD2446"/>
    <w:rsid w:val="00DD4692"/>
    <w:rsid w:val="00DD6B34"/>
    <w:rsid w:val="00DD77BB"/>
    <w:rsid w:val="00DE14C8"/>
    <w:rsid w:val="00DE1A3C"/>
    <w:rsid w:val="00DE349C"/>
    <w:rsid w:val="00DF7EB2"/>
    <w:rsid w:val="00E04C51"/>
    <w:rsid w:val="00E04E5B"/>
    <w:rsid w:val="00E12545"/>
    <w:rsid w:val="00E14C4B"/>
    <w:rsid w:val="00E17E8F"/>
    <w:rsid w:val="00E2086F"/>
    <w:rsid w:val="00E23900"/>
    <w:rsid w:val="00E25848"/>
    <w:rsid w:val="00E3067C"/>
    <w:rsid w:val="00E314FC"/>
    <w:rsid w:val="00E33941"/>
    <w:rsid w:val="00E35CB8"/>
    <w:rsid w:val="00E36050"/>
    <w:rsid w:val="00E36AFB"/>
    <w:rsid w:val="00E42AD9"/>
    <w:rsid w:val="00E435D2"/>
    <w:rsid w:val="00E44A1D"/>
    <w:rsid w:val="00E465DC"/>
    <w:rsid w:val="00E46A6D"/>
    <w:rsid w:val="00E46DF7"/>
    <w:rsid w:val="00E50554"/>
    <w:rsid w:val="00E64624"/>
    <w:rsid w:val="00E67916"/>
    <w:rsid w:val="00E70EBA"/>
    <w:rsid w:val="00E73837"/>
    <w:rsid w:val="00E7528F"/>
    <w:rsid w:val="00E757F6"/>
    <w:rsid w:val="00E75B5A"/>
    <w:rsid w:val="00E77FE6"/>
    <w:rsid w:val="00E87668"/>
    <w:rsid w:val="00E93695"/>
    <w:rsid w:val="00E93C45"/>
    <w:rsid w:val="00E97F63"/>
    <w:rsid w:val="00EA0C37"/>
    <w:rsid w:val="00EA1468"/>
    <w:rsid w:val="00EA4072"/>
    <w:rsid w:val="00EA476C"/>
    <w:rsid w:val="00EB05D9"/>
    <w:rsid w:val="00EB1175"/>
    <w:rsid w:val="00EB38CB"/>
    <w:rsid w:val="00EB5354"/>
    <w:rsid w:val="00EB5A10"/>
    <w:rsid w:val="00EB631A"/>
    <w:rsid w:val="00EB736C"/>
    <w:rsid w:val="00EC1E40"/>
    <w:rsid w:val="00EC439B"/>
    <w:rsid w:val="00EC6107"/>
    <w:rsid w:val="00ED0898"/>
    <w:rsid w:val="00ED546B"/>
    <w:rsid w:val="00ED555A"/>
    <w:rsid w:val="00ED6D2E"/>
    <w:rsid w:val="00EE443E"/>
    <w:rsid w:val="00EE5A27"/>
    <w:rsid w:val="00EE74A4"/>
    <w:rsid w:val="00EF0D26"/>
    <w:rsid w:val="00EF4426"/>
    <w:rsid w:val="00EF48C8"/>
    <w:rsid w:val="00EF4D3C"/>
    <w:rsid w:val="00EF6487"/>
    <w:rsid w:val="00F0004A"/>
    <w:rsid w:val="00F01B37"/>
    <w:rsid w:val="00F034F0"/>
    <w:rsid w:val="00F06839"/>
    <w:rsid w:val="00F121C7"/>
    <w:rsid w:val="00F12F1A"/>
    <w:rsid w:val="00F1508F"/>
    <w:rsid w:val="00F231D5"/>
    <w:rsid w:val="00F26EE2"/>
    <w:rsid w:val="00F320FA"/>
    <w:rsid w:val="00F3467F"/>
    <w:rsid w:val="00F35257"/>
    <w:rsid w:val="00F35890"/>
    <w:rsid w:val="00F369E9"/>
    <w:rsid w:val="00F40853"/>
    <w:rsid w:val="00F40BC1"/>
    <w:rsid w:val="00F44FD7"/>
    <w:rsid w:val="00F463A8"/>
    <w:rsid w:val="00F5267C"/>
    <w:rsid w:val="00F545C9"/>
    <w:rsid w:val="00F5587A"/>
    <w:rsid w:val="00F56BCA"/>
    <w:rsid w:val="00F608F5"/>
    <w:rsid w:val="00F61820"/>
    <w:rsid w:val="00F6292D"/>
    <w:rsid w:val="00F70B9D"/>
    <w:rsid w:val="00F7539E"/>
    <w:rsid w:val="00F75DF2"/>
    <w:rsid w:val="00F80BA3"/>
    <w:rsid w:val="00F813BD"/>
    <w:rsid w:val="00F81520"/>
    <w:rsid w:val="00F84FEA"/>
    <w:rsid w:val="00F92C38"/>
    <w:rsid w:val="00F96882"/>
    <w:rsid w:val="00FA1098"/>
    <w:rsid w:val="00FA1353"/>
    <w:rsid w:val="00FA75A0"/>
    <w:rsid w:val="00FA7ECF"/>
    <w:rsid w:val="00FB6253"/>
    <w:rsid w:val="00FC30D1"/>
    <w:rsid w:val="00FC4E3B"/>
    <w:rsid w:val="00FC7757"/>
    <w:rsid w:val="00FD0FEC"/>
    <w:rsid w:val="00FD14DE"/>
    <w:rsid w:val="00FD1838"/>
    <w:rsid w:val="00FD26C4"/>
    <w:rsid w:val="00FE5E20"/>
    <w:rsid w:val="00FF0034"/>
    <w:rsid w:val="00FF47E4"/>
    <w:rsid w:val="00FF6677"/>
    <w:rsid w:val="00FF67B1"/>
    <w:rsid w:val="00FF729A"/>
    <w:rsid w:val="016412ED"/>
    <w:rsid w:val="06050838"/>
    <w:rsid w:val="07FE6829"/>
    <w:rsid w:val="0B7F426C"/>
    <w:rsid w:val="0E2D140F"/>
    <w:rsid w:val="0FC232B8"/>
    <w:rsid w:val="126608F9"/>
    <w:rsid w:val="13463C70"/>
    <w:rsid w:val="1475284D"/>
    <w:rsid w:val="1574307A"/>
    <w:rsid w:val="17365D78"/>
    <w:rsid w:val="1D635858"/>
    <w:rsid w:val="213066B4"/>
    <w:rsid w:val="215025B4"/>
    <w:rsid w:val="23242385"/>
    <w:rsid w:val="2560652D"/>
    <w:rsid w:val="27315353"/>
    <w:rsid w:val="2AB65C1E"/>
    <w:rsid w:val="2E316055"/>
    <w:rsid w:val="2FA94F76"/>
    <w:rsid w:val="34A66F81"/>
    <w:rsid w:val="39FA0C76"/>
    <w:rsid w:val="3B3141A5"/>
    <w:rsid w:val="3D6A2D1C"/>
    <w:rsid w:val="409264C9"/>
    <w:rsid w:val="41975FE8"/>
    <w:rsid w:val="434B5EF3"/>
    <w:rsid w:val="46D93F81"/>
    <w:rsid w:val="4A297978"/>
    <w:rsid w:val="4DF45374"/>
    <w:rsid w:val="4F8D5A54"/>
    <w:rsid w:val="532572A3"/>
    <w:rsid w:val="53EC4323"/>
    <w:rsid w:val="54CD1D17"/>
    <w:rsid w:val="55BE37B6"/>
    <w:rsid w:val="562156F9"/>
    <w:rsid w:val="57137394"/>
    <w:rsid w:val="573F1832"/>
    <w:rsid w:val="57553D8D"/>
    <w:rsid w:val="5B410A36"/>
    <w:rsid w:val="5CAE618C"/>
    <w:rsid w:val="603E4373"/>
    <w:rsid w:val="64E72E4C"/>
    <w:rsid w:val="68E777AA"/>
    <w:rsid w:val="6C0E4753"/>
    <w:rsid w:val="6CAD6BDB"/>
    <w:rsid w:val="6E1B58CC"/>
    <w:rsid w:val="6EDE6B26"/>
    <w:rsid w:val="6F040EEB"/>
    <w:rsid w:val="6F964177"/>
    <w:rsid w:val="70012670"/>
    <w:rsid w:val="73382EFF"/>
    <w:rsid w:val="76B776EC"/>
    <w:rsid w:val="789939EB"/>
    <w:rsid w:val="78D23B66"/>
    <w:rsid w:val="7A02764D"/>
    <w:rsid w:val="7AF23E06"/>
    <w:rsid w:val="7C9F5482"/>
    <w:rsid w:val="7D8C64A0"/>
    <w:rsid w:val="7E0E1CCE"/>
    <w:rsid w:val="7F790953"/>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27E48-2788-44F8-A931-A7A06D95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uiPriority="0"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r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fim">
    <w:name w:val="endnote reference"/>
    <w:qFormat/>
    <w:rPr>
      <w:vertAlign w:val="superscript"/>
    </w:rPr>
  </w:style>
  <w:style w:type="character" w:styleId="Forte">
    <w:name w:val="Strong"/>
    <w:basedOn w:val="Fontepargpadro"/>
    <w:uiPriority w:val="22"/>
    <w:qFormat/>
    <w:rPr>
      <w:b/>
      <w:bCs/>
    </w:rPr>
  </w:style>
  <w:style w:type="character" w:styleId="HiperlinkVisitado">
    <w:name w:val="FollowedHyperlink"/>
    <w:basedOn w:val="Fontepargpadro"/>
    <w:uiPriority w:val="99"/>
    <w:semiHidden/>
    <w:unhideWhenUsed/>
    <w:qFormat/>
    <w:rPr>
      <w:color w:val="954F72"/>
      <w:u w:val="single"/>
    </w:rPr>
  </w:style>
  <w:style w:type="character" w:styleId="nfase">
    <w:name w:val="Emphasis"/>
    <w:basedOn w:val="Fontepargpadro"/>
    <w:uiPriority w:val="20"/>
    <w:qFormat/>
    <w:rPr>
      <w:i/>
      <w:iCs/>
    </w:rPr>
  </w:style>
  <w:style w:type="character" w:styleId="Refdenotaderodap">
    <w:name w:val="footnote reference"/>
    <w:qFormat/>
    <w:rPr>
      <w:vertAlign w:val="superscript"/>
    </w:rPr>
  </w:style>
  <w:style w:type="character" w:styleId="Hyperlink">
    <w:name w:val="Hyperlink"/>
    <w:basedOn w:val="Fontepargpadro"/>
    <w:uiPriority w:val="99"/>
    <w:unhideWhenUsed/>
    <w:qFormat/>
    <w:rPr>
      <w:color w:val="0000FF" w:themeColor="hyperlink"/>
      <w:u w:val="single"/>
    </w:rPr>
  </w:style>
  <w:style w:type="paragraph" w:styleId="Lista">
    <w:name w:val="List"/>
    <w:basedOn w:val="Corpodetexto"/>
    <w:qFormat/>
    <w:rPr>
      <w:rFonts w:cs="Arial"/>
    </w:rPr>
  </w:style>
  <w:style w:type="paragraph" w:styleId="Corpodetexto">
    <w:name w:val="Body Text"/>
    <w:basedOn w:val="Normal"/>
    <w:qFormat/>
    <w:pPr>
      <w:spacing w:after="140" w:line="276" w:lineRule="auto"/>
    </w:pPr>
  </w:style>
  <w:style w:type="paragraph" w:styleId="Recuodecorpodetexto2">
    <w:name w:val="Body Text Indent 2"/>
    <w:basedOn w:val="Normal"/>
    <w:qFormat/>
    <w:pPr>
      <w:ind w:left="1080" w:firstLine="2889"/>
      <w:jc w:val="both"/>
    </w:pPr>
    <w:rPr>
      <w:bCs/>
      <w:sz w:val="25"/>
      <w:szCs w:val="28"/>
    </w:rPr>
  </w:style>
  <w:style w:type="paragraph" w:styleId="Ttulo">
    <w:name w:val="Title"/>
    <w:basedOn w:val="Normal"/>
    <w:next w:val="Corpodetexto"/>
    <w:qFormat/>
    <w:pPr>
      <w:keepNext/>
      <w:keepLines/>
      <w:spacing w:before="480" w:after="120"/>
    </w:pPr>
    <w:rPr>
      <w:b/>
      <w:sz w:val="72"/>
      <w:szCs w:val="72"/>
    </w:rPr>
  </w:style>
  <w:style w:type="paragraph" w:styleId="Textodenotadefim">
    <w:name w:val="endnote text"/>
    <w:basedOn w:val="Normal"/>
    <w:link w:val="TextodenotadefimChar"/>
    <w:uiPriority w:val="99"/>
    <w:semiHidden/>
    <w:unhideWhenUsed/>
    <w:qFormat/>
    <w:rPr>
      <w:sz w:val="20"/>
      <w:szCs w:val="20"/>
    </w:rPr>
  </w:style>
  <w:style w:type="character" w:customStyle="1" w:styleId="TextodenotadefimChar">
    <w:name w:val="Texto de nota de fim Char"/>
    <w:basedOn w:val="Fontepargpadro"/>
    <w:link w:val="Textodenotadefim"/>
    <w:uiPriority w:val="99"/>
    <w:semiHidden/>
    <w:qFormat/>
    <w:rPr>
      <w:sz w:val="20"/>
      <w:szCs w:val="20"/>
    </w:rPr>
  </w:style>
  <w:style w:type="paragraph" w:styleId="NormalWeb">
    <w:name w:val="Normal (Web)"/>
    <w:basedOn w:val="Normal"/>
    <w:uiPriority w:val="99"/>
    <w:unhideWhenUsed/>
    <w:qFormat/>
    <w:pPr>
      <w:spacing w:beforeAutospacing="1" w:afterAutospacing="1"/>
    </w:pPr>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Legenda">
    <w:name w:val="caption"/>
    <w:basedOn w:val="Normal"/>
    <w:qFormat/>
    <w:pPr>
      <w:suppressLineNumbers/>
      <w:spacing w:before="120" w:after="120"/>
    </w:pPr>
    <w:rPr>
      <w:rFonts w:cs="Arial"/>
      <w:i/>
      <w:iCs/>
    </w:r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rPr>
      <w:sz w:val="20"/>
      <w:szCs w:val="20"/>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paragraph" w:styleId="Recuodecorpodetexto">
    <w:name w:val="Body Text Indent"/>
    <w:basedOn w:val="Normal"/>
    <w:qFormat/>
    <w:pPr>
      <w:ind w:left="851" w:firstLine="3118"/>
      <w:jc w:val="both"/>
    </w:pPr>
    <w:rPr>
      <w:sz w:val="28"/>
      <w:szCs w:val="20"/>
    </w:r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uiPriority w:val="99"/>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Caracteresdenotaderodap">
    <w:name w:val="Caracteres de nota de rodapé"/>
    <w:uiPriority w:val="99"/>
    <w:semiHidden/>
    <w:unhideWhenUsed/>
    <w:qFormat/>
    <w:rPr>
      <w:vertAlign w:val="super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Caracteresdenotadefim">
    <w:name w:val="Caracteres de nota de fim"/>
    <w:uiPriority w:val="99"/>
    <w:semiHidden/>
    <w:unhideWhenUsed/>
    <w:qFormat/>
    <w:rPr>
      <w:vertAlign w:val="superscript"/>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customStyle="1" w:styleId="CabealhoeRodap">
    <w:name w:val="Cabeçalho e Rodapé"/>
    <w:basedOn w:val="Normal"/>
    <w:qFormat/>
  </w:style>
  <w:style w:type="paragraph" w:customStyle="1" w:styleId="Default">
    <w:name w:val="Default"/>
    <w:qFormat/>
    <w:pPr>
      <w:suppressAutoHyphens/>
      <w:spacing w:line="1" w:lineRule="atLeast"/>
      <w:ind w:left="-1" w:hanging="1"/>
      <w:textAlignment w:val="top"/>
      <w:outlineLvl w:val="0"/>
    </w:pPr>
    <w:rPr>
      <w:rFonts w:ascii="Nyala" w:eastAsia="Calibri" w:hAnsi="Nyala" w:cs="Nyala"/>
      <w:color w:val="000000"/>
      <w:position w:val="-1"/>
      <w:sz w:val="24"/>
      <w:szCs w:val="24"/>
      <w:lang w:eastAsia="en-US"/>
    </w:rPr>
  </w:style>
  <w:style w:type="paragraph" w:styleId="PargrafodaLista">
    <w:name w:val="List Paragraph"/>
    <w:basedOn w:val="Normal"/>
    <w:uiPriority w:val="34"/>
    <w:qFormat/>
    <w:pPr>
      <w:ind w:left="720"/>
      <w:contextualSpacing/>
    </w:pPr>
  </w:style>
  <w:style w:type="paragraph" w:customStyle="1" w:styleId="LO-Normal">
    <w:name w:val="LO-Normal"/>
    <w:qFormat/>
    <w:pPr>
      <w:widowControl w:val="0"/>
      <w:suppressAutoHyphens/>
      <w:textAlignment w:val="baseline"/>
    </w:pPr>
    <w:rPr>
      <w:rFonts w:cs="Tahoma"/>
      <w:kern w:val="2"/>
      <w:sz w:val="24"/>
      <w:szCs w:val="24"/>
      <w:lang w:eastAsia="hi-IN" w:bidi="hi-IN"/>
    </w:rPr>
  </w:style>
  <w:style w:type="paragraph" w:customStyle="1" w:styleId="TableParagraph">
    <w:name w:val="Table Paragraph"/>
    <w:basedOn w:val="Normal"/>
    <w:uiPriority w:val="1"/>
    <w:qFormat/>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customStyle="1" w:styleId="Blocodecitao">
    <w:name w:val="Bloco de citação"/>
    <w:basedOn w:val="Normal"/>
    <w:qFormat/>
    <w:pPr>
      <w:spacing w:after="283"/>
      <w:ind w:left="567" w:right="567"/>
    </w:pPr>
  </w:style>
  <w:style w:type="table" w:customStyle="1" w:styleId="TableNormal">
    <w:name w:val="Table Normal"/>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qFormat/>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qFormat/>
    <w:pPr>
      <w:widowControl w:val="0"/>
      <w:suppressLineNumbers/>
      <w:suppressAutoHyphens/>
      <w:autoSpaceDN w:val="0"/>
      <w:spacing w:line="1" w:lineRule="atLeast"/>
      <w:ind w:left="-1" w:hanging="1"/>
      <w:textAlignment w:val="top"/>
      <w:outlineLvl w:val="0"/>
    </w:pPr>
  </w:style>
  <w:style w:type="paragraph" w:customStyle="1" w:styleId="xl65">
    <w:name w:val="xl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qFormat/>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1">
    <w:name w:val="xl7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qFormat/>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pPr>
  </w:style>
  <w:style w:type="paragraph" w:customStyle="1" w:styleId="Standard">
    <w:name w:val="Standard"/>
    <w:rsid w:val="001F0280"/>
    <w:pPr>
      <w:suppressAutoHyphens/>
      <w:autoSpaceDN w:val="0"/>
      <w:spacing w:line="1" w:lineRule="atLeast"/>
      <w:ind w:left="-1" w:hanging="1"/>
      <w:textAlignment w:val="top"/>
      <w:outlineLvl w:val="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359735">
      <w:bodyDiv w:val="1"/>
      <w:marLeft w:val="0"/>
      <w:marRight w:val="0"/>
      <w:marTop w:val="0"/>
      <w:marBottom w:val="0"/>
      <w:divBdr>
        <w:top w:val="none" w:sz="0" w:space="0" w:color="auto"/>
        <w:left w:val="none" w:sz="0" w:space="0" w:color="auto"/>
        <w:bottom w:val="none" w:sz="0" w:space="0" w:color="auto"/>
        <w:right w:val="none" w:sz="0" w:space="0" w:color="auto"/>
      </w:divBdr>
    </w:div>
    <w:div w:id="447241712">
      <w:bodyDiv w:val="1"/>
      <w:marLeft w:val="0"/>
      <w:marRight w:val="0"/>
      <w:marTop w:val="0"/>
      <w:marBottom w:val="0"/>
      <w:divBdr>
        <w:top w:val="none" w:sz="0" w:space="0" w:color="auto"/>
        <w:left w:val="none" w:sz="0" w:space="0" w:color="auto"/>
        <w:bottom w:val="none" w:sz="0" w:space="0" w:color="auto"/>
        <w:right w:val="none" w:sz="0" w:space="0" w:color="auto"/>
      </w:divBdr>
    </w:div>
    <w:div w:id="634482725">
      <w:bodyDiv w:val="1"/>
      <w:marLeft w:val="0"/>
      <w:marRight w:val="0"/>
      <w:marTop w:val="0"/>
      <w:marBottom w:val="0"/>
      <w:divBdr>
        <w:top w:val="none" w:sz="0" w:space="0" w:color="auto"/>
        <w:left w:val="none" w:sz="0" w:space="0" w:color="auto"/>
        <w:bottom w:val="none" w:sz="0" w:space="0" w:color="auto"/>
        <w:right w:val="none" w:sz="0" w:space="0" w:color="auto"/>
      </w:divBdr>
      <w:divsChild>
        <w:div w:id="493765795">
          <w:marLeft w:val="-300"/>
          <w:marRight w:val="-300"/>
          <w:marTop w:val="0"/>
          <w:marBottom w:val="0"/>
          <w:divBdr>
            <w:top w:val="none" w:sz="0" w:space="0" w:color="auto"/>
            <w:left w:val="none" w:sz="0" w:space="0" w:color="auto"/>
            <w:bottom w:val="none" w:sz="0" w:space="0" w:color="auto"/>
            <w:right w:val="none" w:sz="0" w:space="0" w:color="auto"/>
          </w:divBdr>
          <w:divsChild>
            <w:div w:id="1023703636">
              <w:marLeft w:val="0"/>
              <w:marRight w:val="0"/>
              <w:marTop w:val="0"/>
              <w:marBottom w:val="0"/>
              <w:divBdr>
                <w:top w:val="none" w:sz="0" w:space="0" w:color="auto"/>
                <w:left w:val="none" w:sz="0" w:space="0" w:color="auto"/>
                <w:bottom w:val="none" w:sz="0" w:space="0" w:color="auto"/>
                <w:right w:val="none" w:sz="0" w:space="0" w:color="auto"/>
              </w:divBdr>
            </w:div>
          </w:divsChild>
        </w:div>
        <w:div w:id="946932840">
          <w:marLeft w:val="0"/>
          <w:marRight w:val="0"/>
          <w:marTop w:val="0"/>
          <w:marBottom w:val="444"/>
          <w:divBdr>
            <w:top w:val="none" w:sz="0" w:space="0" w:color="auto"/>
            <w:left w:val="none" w:sz="0" w:space="0" w:color="auto"/>
            <w:bottom w:val="none" w:sz="0" w:space="0" w:color="auto"/>
            <w:right w:val="none" w:sz="0" w:space="0" w:color="auto"/>
          </w:divBdr>
        </w:div>
        <w:div w:id="792410165">
          <w:marLeft w:val="-300"/>
          <w:marRight w:val="-300"/>
          <w:marTop w:val="0"/>
          <w:marBottom w:val="0"/>
          <w:divBdr>
            <w:top w:val="none" w:sz="0" w:space="0" w:color="auto"/>
            <w:left w:val="none" w:sz="0" w:space="0" w:color="auto"/>
            <w:bottom w:val="none" w:sz="0" w:space="0" w:color="auto"/>
            <w:right w:val="none" w:sz="0" w:space="0" w:color="auto"/>
          </w:divBdr>
          <w:divsChild>
            <w:div w:id="1934121858">
              <w:marLeft w:val="0"/>
              <w:marRight w:val="0"/>
              <w:marTop w:val="0"/>
              <w:marBottom w:val="0"/>
              <w:divBdr>
                <w:top w:val="none" w:sz="0" w:space="0" w:color="auto"/>
                <w:left w:val="none" w:sz="0" w:space="0" w:color="auto"/>
                <w:bottom w:val="none" w:sz="0" w:space="0" w:color="auto"/>
                <w:right w:val="none" w:sz="0" w:space="0" w:color="auto"/>
              </w:divBdr>
            </w:div>
            <w:div w:id="525751939">
              <w:marLeft w:val="0"/>
              <w:marRight w:val="0"/>
              <w:marTop w:val="0"/>
              <w:marBottom w:val="0"/>
              <w:divBdr>
                <w:top w:val="none" w:sz="0" w:space="0" w:color="auto"/>
                <w:left w:val="none" w:sz="0" w:space="0" w:color="auto"/>
                <w:bottom w:val="none" w:sz="0" w:space="0" w:color="auto"/>
                <w:right w:val="none" w:sz="0" w:space="0" w:color="auto"/>
              </w:divBdr>
            </w:div>
            <w:div w:id="4750663">
              <w:marLeft w:val="0"/>
              <w:marRight w:val="0"/>
              <w:marTop w:val="0"/>
              <w:marBottom w:val="0"/>
              <w:divBdr>
                <w:top w:val="none" w:sz="0" w:space="0" w:color="auto"/>
                <w:left w:val="none" w:sz="0" w:space="0" w:color="auto"/>
                <w:bottom w:val="none" w:sz="0" w:space="0" w:color="auto"/>
                <w:right w:val="none" w:sz="0" w:space="0" w:color="auto"/>
              </w:divBdr>
            </w:div>
          </w:divsChild>
        </w:div>
        <w:div w:id="1161770077">
          <w:marLeft w:val="-300"/>
          <w:marRight w:val="-300"/>
          <w:marTop w:val="0"/>
          <w:marBottom w:val="0"/>
          <w:divBdr>
            <w:top w:val="none" w:sz="0" w:space="0" w:color="auto"/>
            <w:left w:val="none" w:sz="0" w:space="0" w:color="auto"/>
            <w:bottom w:val="none" w:sz="0" w:space="0" w:color="auto"/>
            <w:right w:val="none" w:sz="0" w:space="0" w:color="auto"/>
          </w:divBdr>
          <w:divsChild>
            <w:div w:id="1863085424">
              <w:marLeft w:val="0"/>
              <w:marRight w:val="0"/>
              <w:marTop w:val="0"/>
              <w:marBottom w:val="0"/>
              <w:divBdr>
                <w:top w:val="none" w:sz="0" w:space="0" w:color="auto"/>
                <w:left w:val="none" w:sz="0" w:space="0" w:color="auto"/>
                <w:bottom w:val="none" w:sz="0" w:space="0" w:color="auto"/>
                <w:right w:val="none" w:sz="0" w:space="0" w:color="auto"/>
              </w:divBdr>
            </w:div>
            <w:div w:id="398943220">
              <w:marLeft w:val="0"/>
              <w:marRight w:val="0"/>
              <w:marTop w:val="0"/>
              <w:marBottom w:val="0"/>
              <w:divBdr>
                <w:top w:val="none" w:sz="0" w:space="0" w:color="auto"/>
                <w:left w:val="none" w:sz="0" w:space="0" w:color="auto"/>
                <w:bottom w:val="none" w:sz="0" w:space="0" w:color="auto"/>
                <w:right w:val="none" w:sz="0" w:space="0" w:color="auto"/>
              </w:divBdr>
            </w:div>
            <w:div w:id="923958476">
              <w:marLeft w:val="0"/>
              <w:marRight w:val="0"/>
              <w:marTop w:val="0"/>
              <w:marBottom w:val="0"/>
              <w:divBdr>
                <w:top w:val="none" w:sz="0" w:space="0" w:color="auto"/>
                <w:left w:val="none" w:sz="0" w:space="0" w:color="auto"/>
                <w:bottom w:val="none" w:sz="0" w:space="0" w:color="auto"/>
                <w:right w:val="none" w:sz="0" w:space="0" w:color="auto"/>
              </w:divBdr>
            </w:div>
            <w:div w:id="1198004815">
              <w:marLeft w:val="0"/>
              <w:marRight w:val="0"/>
              <w:marTop w:val="0"/>
              <w:marBottom w:val="0"/>
              <w:divBdr>
                <w:top w:val="none" w:sz="0" w:space="0" w:color="auto"/>
                <w:left w:val="none" w:sz="0" w:space="0" w:color="auto"/>
                <w:bottom w:val="none" w:sz="0" w:space="0" w:color="auto"/>
                <w:right w:val="none" w:sz="0" w:space="0" w:color="auto"/>
              </w:divBdr>
            </w:div>
            <w:div w:id="1616712475">
              <w:marLeft w:val="0"/>
              <w:marRight w:val="0"/>
              <w:marTop w:val="0"/>
              <w:marBottom w:val="0"/>
              <w:divBdr>
                <w:top w:val="none" w:sz="0" w:space="0" w:color="auto"/>
                <w:left w:val="none" w:sz="0" w:space="0" w:color="auto"/>
                <w:bottom w:val="none" w:sz="0" w:space="0" w:color="auto"/>
                <w:right w:val="none" w:sz="0" w:space="0" w:color="auto"/>
              </w:divBdr>
            </w:div>
            <w:div w:id="1970670378">
              <w:marLeft w:val="0"/>
              <w:marRight w:val="0"/>
              <w:marTop w:val="0"/>
              <w:marBottom w:val="0"/>
              <w:divBdr>
                <w:top w:val="none" w:sz="0" w:space="0" w:color="auto"/>
                <w:left w:val="none" w:sz="0" w:space="0" w:color="auto"/>
                <w:bottom w:val="none" w:sz="0" w:space="0" w:color="auto"/>
                <w:right w:val="none" w:sz="0" w:space="0" w:color="auto"/>
              </w:divBdr>
            </w:div>
          </w:divsChild>
        </w:div>
        <w:div w:id="1800344682">
          <w:marLeft w:val="-300"/>
          <w:marRight w:val="-300"/>
          <w:marTop w:val="0"/>
          <w:marBottom w:val="0"/>
          <w:divBdr>
            <w:top w:val="none" w:sz="0" w:space="0" w:color="auto"/>
            <w:left w:val="none" w:sz="0" w:space="0" w:color="auto"/>
            <w:bottom w:val="none" w:sz="0" w:space="0" w:color="auto"/>
            <w:right w:val="none" w:sz="0" w:space="0" w:color="auto"/>
          </w:divBdr>
          <w:divsChild>
            <w:div w:id="1877808250">
              <w:marLeft w:val="0"/>
              <w:marRight w:val="0"/>
              <w:marTop w:val="0"/>
              <w:marBottom w:val="0"/>
              <w:divBdr>
                <w:top w:val="none" w:sz="0" w:space="0" w:color="auto"/>
                <w:left w:val="none" w:sz="0" w:space="0" w:color="auto"/>
                <w:bottom w:val="none" w:sz="0" w:space="0" w:color="auto"/>
                <w:right w:val="none" w:sz="0" w:space="0" w:color="auto"/>
              </w:divBdr>
            </w:div>
            <w:div w:id="509759765">
              <w:marLeft w:val="0"/>
              <w:marRight w:val="0"/>
              <w:marTop w:val="0"/>
              <w:marBottom w:val="0"/>
              <w:divBdr>
                <w:top w:val="none" w:sz="0" w:space="0" w:color="auto"/>
                <w:left w:val="none" w:sz="0" w:space="0" w:color="auto"/>
                <w:bottom w:val="none" w:sz="0" w:space="0" w:color="auto"/>
                <w:right w:val="none" w:sz="0" w:space="0" w:color="auto"/>
              </w:divBdr>
            </w:div>
            <w:div w:id="553391477">
              <w:marLeft w:val="0"/>
              <w:marRight w:val="0"/>
              <w:marTop w:val="0"/>
              <w:marBottom w:val="0"/>
              <w:divBdr>
                <w:top w:val="none" w:sz="0" w:space="0" w:color="auto"/>
                <w:left w:val="none" w:sz="0" w:space="0" w:color="auto"/>
                <w:bottom w:val="none" w:sz="0" w:space="0" w:color="auto"/>
                <w:right w:val="none" w:sz="0" w:space="0" w:color="auto"/>
              </w:divBdr>
            </w:div>
            <w:div w:id="1033768754">
              <w:marLeft w:val="0"/>
              <w:marRight w:val="0"/>
              <w:marTop w:val="0"/>
              <w:marBottom w:val="0"/>
              <w:divBdr>
                <w:top w:val="none" w:sz="0" w:space="0" w:color="auto"/>
                <w:left w:val="none" w:sz="0" w:space="0" w:color="auto"/>
                <w:bottom w:val="none" w:sz="0" w:space="0" w:color="auto"/>
                <w:right w:val="none" w:sz="0" w:space="0" w:color="auto"/>
              </w:divBdr>
            </w:div>
          </w:divsChild>
        </w:div>
        <w:div w:id="1477067041">
          <w:marLeft w:val="-300"/>
          <w:marRight w:val="-300"/>
          <w:marTop w:val="0"/>
          <w:marBottom w:val="0"/>
          <w:divBdr>
            <w:top w:val="none" w:sz="0" w:space="0" w:color="auto"/>
            <w:left w:val="none" w:sz="0" w:space="0" w:color="auto"/>
            <w:bottom w:val="none" w:sz="0" w:space="0" w:color="auto"/>
            <w:right w:val="none" w:sz="0" w:space="0" w:color="auto"/>
          </w:divBdr>
          <w:divsChild>
            <w:div w:id="844511943">
              <w:marLeft w:val="0"/>
              <w:marRight w:val="0"/>
              <w:marTop w:val="0"/>
              <w:marBottom w:val="0"/>
              <w:divBdr>
                <w:top w:val="none" w:sz="0" w:space="0" w:color="auto"/>
                <w:left w:val="none" w:sz="0" w:space="0" w:color="auto"/>
                <w:bottom w:val="none" w:sz="0" w:space="0" w:color="auto"/>
                <w:right w:val="none" w:sz="0" w:space="0" w:color="auto"/>
              </w:divBdr>
            </w:div>
            <w:div w:id="2126733571">
              <w:marLeft w:val="0"/>
              <w:marRight w:val="0"/>
              <w:marTop w:val="0"/>
              <w:marBottom w:val="0"/>
              <w:divBdr>
                <w:top w:val="none" w:sz="0" w:space="0" w:color="auto"/>
                <w:left w:val="none" w:sz="0" w:space="0" w:color="auto"/>
                <w:bottom w:val="none" w:sz="0" w:space="0" w:color="auto"/>
                <w:right w:val="none" w:sz="0" w:space="0" w:color="auto"/>
              </w:divBdr>
            </w:div>
          </w:divsChild>
        </w:div>
        <w:div w:id="568004813">
          <w:marLeft w:val="0"/>
          <w:marRight w:val="0"/>
          <w:marTop w:val="0"/>
          <w:marBottom w:val="0"/>
          <w:divBdr>
            <w:top w:val="none" w:sz="0" w:space="0" w:color="auto"/>
            <w:left w:val="none" w:sz="0" w:space="0" w:color="auto"/>
            <w:bottom w:val="none" w:sz="0" w:space="0" w:color="auto"/>
            <w:right w:val="none" w:sz="0" w:space="0" w:color="auto"/>
          </w:divBdr>
        </w:div>
      </w:divsChild>
    </w:div>
    <w:div w:id="671100852">
      <w:bodyDiv w:val="1"/>
      <w:marLeft w:val="0"/>
      <w:marRight w:val="0"/>
      <w:marTop w:val="0"/>
      <w:marBottom w:val="0"/>
      <w:divBdr>
        <w:top w:val="none" w:sz="0" w:space="0" w:color="auto"/>
        <w:left w:val="none" w:sz="0" w:space="0" w:color="auto"/>
        <w:bottom w:val="none" w:sz="0" w:space="0" w:color="auto"/>
        <w:right w:val="none" w:sz="0" w:space="0" w:color="auto"/>
      </w:divBdr>
    </w:div>
    <w:div w:id="1008025233">
      <w:bodyDiv w:val="1"/>
      <w:marLeft w:val="0"/>
      <w:marRight w:val="0"/>
      <w:marTop w:val="0"/>
      <w:marBottom w:val="0"/>
      <w:divBdr>
        <w:top w:val="none" w:sz="0" w:space="0" w:color="auto"/>
        <w:left w:val="none" w:sz="0" w:space="0" w:color="auto"/>
        <w:bottom w:val="none" w:sz="0" w:space="0" w:color="auto"/>
        <w:right w:val="none" w:sz="0" w:space="0" w:color="auto"/>
      </w:divBdr>
    </w:div>
    <w:div w:id="1013655576">
      <w:bodyDiv w:val="1"/>
      <w:marLeft w:val="0"/>
      <w:marRight w:val="0"/>
      <w:marTop w:val="0"/>
      <w:marBottom w:val="0"/>
      <w:divBdr>
        <w:top w:val="none" w:sz="0" w:space="0" w:color="auto"/>
        <w:left w:val="none" w:sz="0" w:space="0" w:color="auto"/>
        <w:bottom w:val="none" w:sz="0" w:space="0" w:color="auto"/>
        <w:right w:val="none" w:sz="0" w:space="0" w:color="auto"/>
      </w:divBdr>
    </w:div>
    <w:div w:id="1075786163">
      <w:bodyDiv w:val="1"/>
      <w:marLeft w:val="0"/>
      <w:marRight w:val="0"/>
      <w:marTop w:val="0"/>
      <w:marBottom w:val="0"/>
      <w:divBdr>
        <w:top w:val="none" w:sz="0" w:space="0" w:color="auto"/>
        <w:left w:val="none" w:sz="0" w:space="0" w:color="auto"/>
        <w:bottom w:val="none" w:sz="0" w:space="0" w:color="auto"/>
        <w:right w:val="none" w:sz="0" w:space="0" w:color="auto"/>
      </w:divBdr>
    </w:div>
    <w:div w:id="1208302524">
      <w:bodyDiv w:val="1"/>
      <w:marLeft w:val="0"/>
      <w:marRight w:val="0"/>
      <w:marTop w:val="0"/>
      <w:marBottom w:val="0"/>
      <w:divBdr>
        <w:top w:val="none" w:sz="0" w:space="0" w:color="auto"/>
        <w:left w:val="none" w:sz="0" w:space="0" w:color="auto"/>
        <w:bottom w:val="none" w:sz="0" w:space="0" w:color="auto"/>
        <w:right w:val="none" w:sz="0" w:space="0" w:color="auto"/>
      </w:divBdr>
    </w:div>
    <w:div w:id="1358694322">
      <w:bodyDiv w:val="1"/>
      <w:marLeft w:val="0"/>
      <w:marRight w:val="0"/>
      <w:marTop w:val="0"/>
      <w:marBottom w:val="0"/>
      <w:divBdr>
        <w:top w:val="none" w:sz="0" w:space="0" w:color="auto"/>
        <w:left w:val="none" w:sz="0" w:space="0" w:color="auto"/>
        <w:bottom w:val="none" w:sz="0" w:space="0" w:color="auto"/>
        <w:right w:val="none" w:sz="0" w:space="0" w:color="auto"/>
      </w:divBdr>
    </w:div>
    <w:div w:id="1401323410">
      <w:bodyDiv w:val="1"/>
      <w:marLeft w:val="0"/>
      <w:marRight w:val="0"/>
      <w:marTop w:val="0"/>
      <w:marBottom w:val="0"/>
      <w:divBdr>
        <w:top w:val="none" w:sz="0" w:space="0" w:color="auto"/>
        <w:left w:val="none" w:sz="0" w:space="0" w:color="auto"/>
        <w:bottom w:val="none" w:sz="0" w:space="0" w:color="auto"/>
        <w:right w:val="none" w:sz="0" w:space="0" w:color="auto"/>
      </w:divBdr>
      <w:divsChild>
        <w:div w:id="64228143">
          <w:marLeft w:val="-300"/>
          <w:marRight w:val="-300"/>
          <w:marTop w:val="0"/>
          <w:marBottom w:val="0"/>
          <w:divBdr>
            <w:top w:val="none" w:sz="0" w:space="0" w:color="auto"/>
            <w:left w:val="none" w:sz="0" w:space="0" w:color="auto"/>
            <w:bottom w:val="none" w:sz="0" w:space="0" w:color="auto"/>
            <w:right w:val="none" w:sz="0" w:space="0" w:color="auto"/>
          </w:divBdr>
          <w:divsChild>
            <w:div w:id="460071842">
              <w:marLeft w:val="0"/>
              <w:marRight w:val="0"/>
              <w:marTop w:val="0"/>
              <w:marBottom w:val="0"/>
              <w:divBdr>
                <w:top w:val="none" w:sz="0" w:space="0" w:color="auto"/>
                <w:left w:val="none" w:sz="0" w:space="0" w:color="auto"/>
                <w:bottom w:val="none" w:sz="0" w:space="0" w:color="auto"/>
                <w:right w:val="none" w:sz="0" w:space="0" w:color="auto"/>
              </w:divBdr>
            </w:div>
          </w:divsChild>
        </w:div>
        <w:div w:id="583221403">
          <w:marLeft w:val="-300"/>
          <w:marRight w:val="-300"/>
          <w:marTop w:val="0"/>
          <w:marBottom w:val="0"/>
          <w:divBdr>
            <w:top w:val="none" w:sz="0" w:space="0" w:color="auto"/>
            <w:left w:val="none" w:sz="0" w:space="0" w:color="auto"/>
            <w:bottom w:val="none" w:sz="0" w:space="0" w:color="auto"/>
            <w:right w:val="none" w:sz="0" w:space="0" w:color="auto"/>
          </w:divBdr>
          <w:divsChild>
            <w:div w:id="431366487">
              <w:marLeft w:val="0"/>
              <w:marRight w:val="0"/>
              <w:marTop w:val="0"/>
              <w:marBottom w:val="0"/>
              <w:divBdr>
                <w:top w:val="none" w:sz="0" w:space="0" w:color="auto"/>
                <w:left w:val="none" w:sz="0" w:space="0" w:color="auto"/>
                <w:bottom w:val="none" w:sz="0" w:space="0" w:color="auto"/>
                <w:right w:val="none" w:sz="0" w:space="0" w:color="auto"/>
              </w:divBdr>
            </w:div>
          </w:divsChild>
        </w:div>
        <w:div w:id="399640229">
          <w:marLeft w:val="0"/>
          <w:marRight w:val="0"/>
          <w:marTop w:val="0"/>
          <w:marBottom w:val="444"/>
          <w:divBdr>
            <w:top w:val="none" w:sz="0" w:space="0" w:color="auto"/>
            <w:left w:val="none" w:sz="0" w:space="0" w:color="auto"/>
            <w:bottom w:val="none" w:sz="0" w:space="0" w:color="auto"/>
            <w:right w:val="none" w:sz="0" w:space="0" w:color="auto"/>
          </w:divBdr>
        </w:div>
        <w:div w:id="122695389">
          <w:marLeft w:val="-300"/>
          <w:marRight w:val="-300"/>
          <w:marTop w:val="0"/>
          <w:marBottom w:val="0"/>
          <w:divBdr>
            <w:top w:val="none" w:sz="0" w:space="0" w:color="auto"/>
            <w:left w:val="none" w:sz="0" w:space="0" w:color="auto"/>
            <w:bottom w:val="none" w:sz="0" w:space="0" w:color="auto"/>
            <w:right w:val="none" w:sz="0" w:space="0" w:color="auto"/>
          </w:divBdr>
          <w:divsChild>
            <w:div w:id="1967464863">
              <w:marLeft w:val="0"/>
              <w:marRight w:val="0"/>
              <w:marTop w:val="0"/>
              <w:marBottom w:val="0"/>
              <w:divBdr>
                <w:top w:val="none" w:sz="0" w:space="0" w:color="auto"/>
                <w:left w:val="none" w:sz="0" w:space="0" w:color="auto"/>
                <w:bottom w:val="none" w:sz="0" w:space="0" w:color="auto"/>
                <w:right w:val="none" w:sz="0" w:space="0" w:color="auto"/>
              </w:divBdr>
            </w:div>
            <w:div w:id="1932424219">
              <w:marLeft w:val="0"/>
              <w:marRight w:val="0"/>
              <w:marTop w:val="0"/>
              <w:marBottom w:val="0"/>
              <w:divBdr>
                <w:top w:val="none" w:sz="0" w:space="0" w:color="auto"/>
                <w:left w:val="none" w:sz="0" w:space="0" w:color="auto"/>
                <w:bottom w:val="none" w:sz="0" w:space="0" w:color="auto"/>
                <w:right w:val="none" w:sz="0" w:space="0" w:color="auto"/>
              </w:divBdr>
            </w:div>
            <w:div w:id="1478302979">
              <w:marLeft w:val="0"/>
              <w:marRight w:val="0"/>
              <w:marTop w:val="0"/>
              <w:marBottom w:val="0"/>
              <w:divBdr>
                <w:top w:val="none" w:sz="0" w:space="0" w:color="auto"/>
                <w:left w:val="none" w:sz="0" w:space="0" w:color="auto"/>
                <w:bottom w:val="none" w:sz="0" w:space="0" w:color="auto"/>
                <w:right w:val="none" w:sz="0" w:space="0" w:color="auto"/>
              </w:divBdr>
            </w:div>
          </w:divsChild>
        </w:div>
        <w:div w:id="1772386863">
          <w:marLeft w:val="-300"/>
          <w:marRight w:val="-300"/>
          <w:marTop w:val="0"/>
          <w:marBottom w:val="0"/>
          <w:divBdr>
            <w:top w:val="none" w:sz="0" w:space="0" w:color="auto"/>
            <w:left w:val="none" w:sz="0" w:space="0" w:color="auto"/>
            <w:bottom w:val="none" w:sz="0" w:space="0" w:color="auto"/>
            <w:right w:val="none" w:sz="0" w:space="0" w:color="auto"/>
          </w:divBdr>
          <w:divsChild>
            <w:div w:id="1508909566">
              <w:marLeft w:val="0"/>
              <w:marRight w:val="0"/>
              <w:marTop w:val="0"/>
              <w:marBottom w:val="0"/>
              <w:divBdr>
                <w:top w:val="none" w:sz="0" w:space="0" w:color="auto"/>
                <w:left w:val="none" w:sz="0" w:space="0" w:color="auto"/>
                <w:bottom w:val="none" w:sz="0" w:space="0" w:color="auto"/>
                <w:right w:val="none" w:sz="0" w:space="0" w:color="auto"/>
              </w:divBdr>
            </w:div>
            <w:div w:id="256211457">
              <w:marLeft w:val="0"/>
              <w:marRight w:val="0"/>
              <w:marTop w:val="0"/>
              <w:marBottom w:val="0"/>
              <w:divBdr>
                <w:top w:val="none" w:sz="0" w:space="0" w:color="auto"/>
                <w:left w:val="none" w:sz="0" w:space="0" w:color="auto"/>
                <w:bottom w:val="none" w:sz="0" w:space="0" w:color="auto"/>
                <w:right w:val="none" w:sz="0" w:space="0" w:color="auto"/>
              </w:divBdr>
            </w:div>
            <w:div w:id="539435594">
              <w:marLeft w:val="0"/>
              <w:marRight w:val="0"/>
              <w:marTop w:val="0"/>
              <w:marBottom w:val="0"/>
              <w:divBdr>
                <w:top w:val="none" w:sz="0" w:space="0" w:color="auto"/>
                <w:left w:val="none" w:sz="0" w:space="0" w:color="auto"/>
                <w:bottom w:val="none" w:sz="0" w:space="0" w:color="auto"/>
                <w:right w:val="none" w:sz="0" w:space="0" w:color="auto"/>
              </w:divBdr>
            </w:div>
            <w:div w:id="1922333261">
              <w:marLeft w:val="0"/>
              <w:marRight w:val="0"/>
              <w:marTop w:val="0"/>
              <w:marBottom w:val="0"/>
              <w:divBdr>
                <w:top w:val="none" w:sz="0" w:space="0" w:color="auto"/>
                <w:left w:val="none" w:sz="0" w:space="0" w:color="auto"/>
                <w:bottom w:val="none" w:sz="0" w:space="0" w:color="auto"/>
                <w:right w:val="none" w:sz="0" w:space="0" w:color="auto"/>
              </w:divBdr>
            </w:div>
            <w:div w:id="143669336">
              <w:marLeft w:val="0"/>
              <w:marRight w:val="0"/>
              <w:marTop w:val="0"/>
              <w:marBottom w:val="0"/>
              <w:divBdr>
                <w:top w:val="none" w:sz="0" w:space="0" w:color="auto"/>
                <w:left w:val="none" w:sz="0" w:space="0" w:color="auto"/>
                <w:bottom w:val="none" w:sz="0" w:space="0" w:color="auto"/>
                <w:right w:val="none" w:sz="0" w:space="0" w:color="auto"/>
              </w:divBdr>
            </w:div>
            <w:div w:id="368990857">
              <w:marLeft w:val="0"/>
              <w:marRight w:val="0"/>
              <w:marTop w:val="0"/>
              <w:marBottom w:val="0"/>
              <w:divBdr>
                <w:top w:val="none" w:sz="0" w:space="0" w:color="auto"/>
                <w:left w:val="none" w:sz="0" w:space="0" w:color="auto"/>
                <w:bottom w:val="none" w:sz="0" w:space="0" w:color="auto"/>
                <w:right w:val="none" w:sz="0" w:space="0" w:color="auto"/>
              </w:divBdr>
            </w:div>
          </w:divsChild>
        </w:div>
        <w:div w:id="1915972286">
          <w:marLeft w:val="-300"/>
          <w:marRight w:val="-300"/>
          <w:marTop w:val="0"/>
          <w:marBottom w:val="0"/>
          <w:divBdr>
            <w:top w:val="none" w:sz="0" w:space="0" w:color="auto"/>
            <w:left w:val="none" w:sz="0" w:space="0" w:color="auto"/>
            <w:bottom w:val="none" w:sz="0" w:space="0" w:color="auto"/>
            <w:right w:val="none" w:sz="0" w:space="0" w:color="auto"/>
          </w:divBdr>
          <w:divsChild>
            <w:div w:id="156309314">
              <w:marLeft w:val="0"/>
              <w:marRight w:val="0"/>
              <w:marTop w:val="0"/>
              <w:marBottom w:val="0"/>
              <w:divBdr>
                <w:top w:val="none" w:sz="0" w:space="0" w:color="auto"/>
                <w:left w:val="none" w:sz="0" w:space="0" w:color="auto"/>
                <w:bottom w:val="none" w:sz="0" w:space="0" w:color="auto"/>
                <w:right w:val="none" w:sz="0" w:space="0" w:color="auto"/>
              </w:divBdr>
            </w:div>
            <w:div w:id="1183784760">
              <w:marLeft w:val="0"/>
              <w:marRight w:val="0"/>
              <w:marTop w:val="0"/>
              <w:marBottom w:val="0"/>
              <w:divBdr>
                <w:top w:val="none" w:sz="0" w:space="0" w:color="auto"/>
                <w:left w:val="none" w:sz="0" w:space="0" w:color="auto"/>
                <w:bottom w:val="none" w:sz="0" w:space="0" w:color="auto"/>
                <w:right w:val="none" w:sz="0" w:space="0" w:color="auto"/>
              </w:divBdr>
            </w:div>
            <w:div w:id="978147520">
              <w:marLeft w:val="0"/>
              <w:marRight w:val="0"/>
              <w:marTop w:val="0"/>
              <w:marBottom w:val="0"/>
              <w:divBdr>
                <w:top w:val="none" w:sz="0" w:space="0" w:color="auto"/>
                <w:left w:val="none" w:sz="0" w:space="0" w:color="auto"/>
                <w:bottom w:val="none" w:sz="0" w:space="0" w:color="auto"/>
                <w:right w:val="none" w:sz="0" w:space="0" w:color="auto"/>
              </w:divBdr>
            </w:div>
            <w:div w:id="1317805811">
              <w:marLeft w:val="0"/>
              <w:marRight w:val="0"/>
              <w:marTop w:val="0"/>
              <w:marBottom w:val="0"/>
              <w:divBdr>
                <w:top w:val="none" w:sz="0" w:space="0" w:color="auto"/>
                <w:left w:val="none" w:sz="0" w:space="0" w:color="auto"/>
                <w:bottom w:val="none" w:sz="0" w:space="0" w:color="auto"/>
                <w:right w:val="none" w:sz="0" w:space="0" w:color="auto"/>
              </w:divBdr>
            </w:div>
          </w:divsChild>
        </w:div>
        <w:div w:id="2058044073">
          <w:marLeft w:val="-300"/>
          <w:marRight w:val="-300"/>
          <w:marTop w:val="0"/>
          <w:marBottom w:val="0"/>
          <w:divBdr>
            <w:top w:val="none" w:sz="0" w:space="0" w:color="auto"/>
            <w:left w:val="none" w:sz="0" w:space="0" w:color="auto"/>
            <w:bottom w:val="none" w:sz="0" w:space="0" w:color="auto"/>
            <w:right w:val="none" w:sz="0" w:space="0" w:color="auto"/>
          </w:divBdr>
          <w:divsChild>
            <w:div w:id="711612485">
              <w:marLeft w:val="0"/>
              <w:marRight w:val="0"/>
              <w:marTop w:val="0"/>
              <w:marBottom w:val="0"/>
              <w:divBdr>
                <w:top w:val="none" w:sz="0" w:space="0" w:color="auto"/>
                <w:left w:val="none" w:sz="0" w:space="0" w:color="auto"/>
                <w:bottom w:val="none" w:sz="0" w:space="0" w:color="auto"/>
                <w:right w:val="none" w:sz="0" w:space="0" w:color="auto"/>
              </w:divBdr>
            </w:div>
            <w:div w:id="1615213398">
              <w:marLeft w:val="0"/>
              <w:marRight w:val="0"/>
              <w:marTop w:val="0"/>
              <w:marBottom w:val="0"/>
              <w:divBdr>
                <w:top w:val="none" w:sz="0" w:space="0" w:color="auto"/>
                <w:left w:val="none" w:sz="0" w:space="0" w:color="auto"/>
                <w:bottom w:val="none" w:sz="0" w:space="0" w:color="auto"/>
                <w:right w:val="none" w:sz="0" w:space="0" w:color="auto"/>
              </w:divBdr>
            </w:div>
          </w:divsChild>
        </w:div>
        <w:div w:id="1696690483">
          <w:marLeft w:val="0"/>
          <w:marRight w:val="0"/>
          <w:marTop w:val="0"/>
          <w:marBottom w:val="0"/>
          <w:divBdr>
            <w:top w:val="none" w:sz="0" w:space="0" w:color="auto"/>
            <w:left w:val="none" w:sz="0" w:space="0" w:color="auto"/>
            <w:bottom w:val="none" w:sz="0" w:space="0" w:color="auto"/>
            <w:right w:val="none" w:sz="0" w:space="0" w:color="auto"/>
          </w:divBdr>
        </w:div>
      </w:divsChild>
    </w:div>
    <w:div w:id="1402363811">
      <w:bodyDiv w:val="1"/>
      <w:marLeft w:val="0"/>
      <w:marRight w:val="0"/>
      <w:marTop w:val="0"/>
      <w:marBottom w:val="0"/>
      <w:divBdr>
        <w:top w:val="none" w:sz="0" w:space="0" w:color="auto"/>
        <w:left w:val="none" w:sz="0" w:space="0" w:color="auto"/>
        <w:bottom w:val="none" w:sz="0" w:space="0" w:color="auto"/>
        <w:right w:val="none" w:sz="0" w:space="0" w:color="auto"/>
      </w:divBdr>
    </w:div>
    <w:div w:id="1564563682">
      <w:bodyDiv w:val="1"/>
      <w:marLeft w:val="0"/>
      <w:marRight w:val="0"/>
      <w:marTop w:val="0"/>
      <w:marBottom w:val="0"/>
      <w:divBdr>
        <w:top w:val="none" w:sz="0" w:space="0" w:color="auto"/>
        <w:left w:val="none" w:sz="0" w:space="0" w:color="auto"/>
        <w:bottom w:val="none" w:sz="0" w:space="0" w:color="auto"/>
        <w:right w:val="none" w:sz="0" w:space="0" w:color="auto"/>
      </w:divBdr>
      <w:divsChild>
        <w:div w:id="323362809">
          <w:marLeft w:val="-300"/>
          <w:marRight w:val="-300"/>
          <w:marTop w:val="0"/>
          <w:marBottom w:val="0"/>
          <w:divBdr>
            <w:top w:val="none" w:sz="0" w:space="0" w:color="auto"/>
            <w:left w:val="none" w:sz="0" w:space="0" w:color="auto"/>
            <w:bottom w:val="none" w:sz="0" w:space="0" w:color="auto"/>
            <w:right w:val="none" w:sz="0" w:space="0" w:color="auto"/>
          </w:divBdr>
          <w:divsChild>
            <w:div w:id="1086658832">
              <w:marLeft w:val="0"/>
              <w:marRight w:val="0"/>
              <w:marTop w:val="0"/>
              <w:marBottom w:val="0"/>
              <w:divBdr>
                <w:top w:val="none" w:sz="0" w:space="0" w:color="auto"/>
                <w:left w:val="none" w:sz="0" w:space="0" w:color="auto"/>
                <w:bottom w:val="none" w:sz="0" w:space="0" w:color="auto"/>
                <w:right w:val="none" w:sz="0" w:space="0" w:color="auto"/>
              </w:divBdr>
            </w:div>
          </w:divsChild>
        </w:div>
        <w:div w:id="501354930">
          <w:marLeft w:val="-300"/>
          <w:marRight w:val="-300"/>
          <w:marTop w:val="0"/>
          <w:marBottom w:val="0"/>
          <w:divBdr>
            <w:top w:val="none" w:sz="0" w:space="0" w:color="auto"/>
            <w:left w:val="none" w:sz="0" w:space="0" w:color="auto"/>
            <w:bottom w:val="none" w:sz="0" w:space="0" w:color="auto"/>
            <w:right w:val="none" w:sz="0" w:space="0" w:color="auto"/>
          </w:divBdr>
          <w:divsChild>
            <w:div w:id="690760738">
              <w:marLeft w:val="0"/>
              <w:marRight w:val="0"/>
              <w:marTop w:val="0"/>
              <w:marBottom w:val="0"/>
              <w:divBdr>
                <w:top w:val="none" w:sz="0" w:space="0" w:color="auto"/>
                <w:left w:val="none" w:sz="0" w:space="0" w:color="auto"/>
                <w:bottom w:val="none" w:sz="0" w:space="0" w:color="auto"/>
                <w:right w:val="none" w:sz="0" w:space="0" w:color="auto"/>
              </w:divBdr>
            </w:div>
          </w:divsChild>
        </w:div>
        <w:div w:id="1879313990">
          <w:marLeft w:val="0"/>
          <w:marRight w:val="0"/>
          <w:marTop w:val="0"/>
          <w:marBottom w:val="444"/>
          <w:divBdr>
            <w:top w:val="none" w:sz="0" w:space="0" w:color="auto"/>
            <w:left w:val="none" w:sz="0" w:space="0" w:color="auto"/>
            <w:bottom w:val="none" w:sz="0" w:space="0" w:color="auto"/>
            <w:right w:val="none" w:sz="0" w:space="0" w:color="auto"/>
          </w:divBdr>
        </w:div>
        <w:div w:id="909265146">
          <w:marLeft w:val="-300"/>
          <w:marRight w:val="-300"/>
          <w:marTop w:val="0"/>
          <w:marBottom w:val="0"/>
          <w:divBdr>
            <w:top w:val="none" w:sz="0" w:space="0" w:color="auto"/>
            <w:left w:val="none" w:sz="0" w:space="0" w:color="auto"/>
            <w:bottom w:val="none" w:sz="0" w:space="0" w:color="auto"/>
            <w:right w:val="none" w:sz="0" w:space="0" w:color="auto"/>
          </w:divBdr>
          <w:divsChild>
            <w:div w:id="606695700">
              <w:marLeft w:val="0"/>
              <w:marRight w:val="0"/>
              <w:marTop w:val="0"/>
              <w:marBottom w:val="0"/>
              <w:divBdr>
                <w:top w:val="none" w:sz="0" w:space="0" w:color="auto"/>
                <w:left w:val="none" w:sz="0" w:space="0" w:color="auto"/>
                <w:bottom w:val="none" w:sz="0" w:space="0" w:color="auto"/>
                <w:right w:val="none" w:sz="0" w:space="0" w:color="auto"/>
              </w:divBdr>
            </w:div>
            <w:div w:id="1066146913">
              <w:marLeft w:val="0"/>
              <w:marRight w:val="0"/>
              <w:marTop w:val="0"/>
              <w:marBottom w:val="0"/>
              <w:divBdr>
                <w:top w:val="none" w:sz="0" w:space="0" w:color="auto"/>
                <w:left w:val="none" w:sz="0" w:space="0" w:color="auto"/>
                <w:bottom w:val="none" w:sz="0" w:space="0" w:color="auto"/>
                <w:right w:val="none" w:sz="0" w:space="0" w:color="auto"/>
              </w:divBdr>
            </w:div>
            <w:div w:id="1133669358">
              <w:marLeft w:val="0"/>
              <w:marRight w:val="0"/>
              <w:marTop w:val="0"/>
              <w:marBottom w:val="0"/>
              <w:divBdr>
                <w:top w:val="none" w:sz="0" w:space="0" w:color="auto"/>
                <w:left w:val="none" w:sz="0" w:space="0" w:color="auto"/>
                <w:bottom w:val="none" w:sz="0" w:space="0" w:color="auto"/>
                <w:right w:val="none" w:sz="0" w:space="0" w:color="auto"/>
              </w:divBdr>
            </w:div>
          </w:divsChild>
        </w:div>
        <w:div w:id="871066169">
          <w:marLeft w:val="-300"/>
          <w:marRight w:val="-300"/>
          <w:marTop w:val="0"/>
          <w:marBottom w:val="0"/>
          <w:divBdr>
            <w:top w:val="none" w:sz="0" w:space="0" w:color="auto"/>
            <w:left w:val="none" w:sz="0" w:space="0" w:color="auto"/>
            <w:bottom w:val="none" w:sz="0" w:space="0" w:color="auto"/>
            <w:right w:val="none" w:sz="0" w:space="0" w:color="auto"/>
          </w:divBdr>
          <w:divsChild>
            <w:div w:id="1040326820">
              <w:marLeft w:val="0"/>
              <w:marRight w:val="0"/>
              <w:marTop w:val="0"/>
              <w:marBottom w:val="0"/>
              <w:divBdr>
                <w:top w:val="none" w:sz="0" w:space="0" w:color="auto"/>
                <w:left w:val="none" w:sz="0" w:space="0" w:color="auto"/>
                <w:bottom w:val="none" w:sz="0" w:space="0" w:color="auto"/>
                <w:right w:val="none" w:sz="0" w:space="0" w:color="auto"/>
              </w:divBdr>
            </w:div>
            <w:div w:id="1396660262">
              <w:marLeft w:val="0"/>
              <w:marRight w:val="0"/>
              <w:marTop w:val="0"/>
              <w:marBottom w:val="0"/>
              <w:divBdr>
                <w:top w:val="none" w:sz="0" w:space="0" w:color="auto"/>
                <w:left w:val="none" w:sz="0" w:space="0" w:color="auto"/>
                <w:bottom w:val="none" w:sz="0" w:space="0" w:color="auto"/>
                <w:right w:val="none" w:sz="0" w:space="0" w:color="auto"/>
              </w:divBdr>
            </w:div>
            <w:div w:id="1275671830">
              <w:marLeft w:val="0"/>
              <w:marRight w:val="0"/>
              <w:marTop w:val="0"/>
              <w:marBottom w:val="0"/>
              <w:divBdr>
                <w:top w:val="none" w:sz="0" w:space="0" w:color="auto"/>
                <w:left w:val="none" w:sz="0" w:space="0" w:color="auto"/>
                <w:bottom w:val="none" w:sz="0" w:space="0" w:color="auto"/>
                <w:right w:val="none" w:sz="0" w:space="0" w:color="auto"/>
              </w:divBdr>
            </w:div>
            <w:div w:id="481578021">
              <w:marLeft w:val="0"/>
              <w:marRight w:val="0"/>
              <w:marTop w:val="0"/>
              <w:marBottom w:val="0"/>
              <w:divBdr>
                <w:top w:val="none" w:sz="0" w:space="0" w:color="auto"/>
                <w:left w:val="none" w:sz="0" w:space="0" w:color="auto"/>
                <w:bottom w:val="none" w:sz="0" w:space="0" w:color="auto"/>
                <w:right w:val="none" w:sz="0" w:space="0" w:color="auto"/>
              </w:divBdr>
            </w:div>
            <w:div w:id="1453792770">
              <w:marLeft w:val="0"/>
              <w:marRight w:val="0"/>
              <w:marTop w:val="0"/>
              <w:marBottom w:val="0"/>
              <w:divBdr>
                <w:top w:val="none" w:sz="0" w:space="0" w:color="auto"/>
                <w:left w:val="none" w:sz="0" w:space="0" w:color="auto"/>
                <w:bottom w:val="none" w:sz="0" w:space="0" w:color="auto"/>
                <w:right w:val="none" w:sz="0" w:space="0" w:color="auto"/>
              </w:divBdr>
            </w:div>
            <w:div w:id="1030422980">
              <w:marLeft w:val="0"/>
              <w:marRight w:val="0"/>
              <w:marTop w:val="0"/>
              <w:marBottom w:val="0"/>
              <w:divBdr>
                <w:top w:val="none" w:sz="0" w:space="0" w:color="auto"/>
                <w:left w:val="none" w:sz="0" w:space="0" w:color="auto"/>
                <w:bottom w:val="none" w:sz="0" w:space="0" w:color="auto"/>
                <w:right w:val="none" w:sz="0" w:space="0" w:color="auto"/>
              </w:divBdr>
            </w:div>
          </w:divsChild>
        </w:div>
        <w:div w:id="1774589370">
          <w:marLeft w:val="-300"/>
          <w:marRight w:val="-300"/>
          <w:marTop w:val="0"/>
          <w:marBottom w:val="0"/>
          <w:divBdr>
            <w:top w:val="none" w:sz="0" w:space="0" w:color="auto"/>
            <w:left w:val="none" w:sz="0" w:space="0" w:color="auto"/>
            <w:bottom w:val="none" w:sz="0" w:space="0" w:color="auto"/>
            <w:right w:val="none" w:sz="0" w:space="0" w:color="auto"/>
          </w:divBdr>
          <w:divsChild>
            <w:div w:id="882983123">
              <w:marLeft w:val="0"/>
              <w:marRight w:val="0"/>
              <w:marTop w:val="0"/>
              <w:marBottom w:val="0"/>
              <w:divBdr>
                <w:top w:val="none" w:sz="0" w:space="0" w:color="auto"/>
                <w:left w:val="none" w:sz="0" w:space="0" w:color="auto"/>
                <w:bottom w:val="none" w:sz="0" w:space="0" w:color="auto"/>
                <w:right w:val="none" w:sz="0" w:space="0" w:color="auto"/>
              </w:divBdr>
            </w:div>
            <w:div w:id="190847279">
              <w:marLeft w:val="0"/>
              <w:marRight w:val="0"/>
              <w:marTop w:val="0"/>
              <w:marBottom w:val="0"/>
              <w:divBdr>
                <w:top w:val="none" w:sz="0" w:space="0" w:color="auto"/>
                <w:left w:val="none" w:sz="0" w:space="0" w:color="auto"/>
                <w:bottom w:val="none" w:sz="0" w:space="0" w:color="auto"/>
                <w:right w:val="none" w:sz="0" w:space="0" w:color="auto"/>
              </w:divBdr>
            </w:div>
            <w:div w:id="1113329871">
              <w:marLeft w:val="0"/>
              <w:marRight w:val="0"/>
              <w:marTop w:val="0"/>
              <w:marBottom w:val="0"/>
              <w:divBdr>
                <w:top w:val="none" w:sz="0" w:space="0" w:color="auto"/>
                <w:left w:val="none" w:sz="0" w:space="0" w:color="auto"/>
                <w:bottom w:val="none" w:sz="0" w:space="0" w:color="auto"/>
                <w:right w:val="none" w:sz="0" w:space="0" w:color="auto"/>
              </w:divBdr>
            </w:div>
            <w:div w:id="1757630863">
              <w:marLeft w:val="0"/>
              <w:marRight w:val="0"/>
              <w:marTop w:val="0"/>
              <w:marBottom w:val="0"/>
              <w:divBdr>
                <w:top w:val="none" w:sz="0" w:space="0" w:color="auto"/>
                <w:left w:val="none" w:sz="0" w:space="0" w:color="auto"/>
                <w:bottom w:val="none" w:sz="0" w:space="0" w:color="auto"/>
                <w:right w:val="none" w:sz="0" w:space="0" w:color="auto"/>
              </w:divBdr>
            </w:div>
          </w:divsChild>
        </w:div>
        <w:div w:id="963317061">
          <w:marLeft w:val="-300"/>
          <w:marRight w:val="-300"/>
          <w:marTop w:val="0"/>
          <w:marBottom w:val="0"/>
          <w:divBdr>
            <w:top w:val="none" w:sz="0" w:space="0" w:color="auto"/>
            <w:left w:val="none" w:sz="0" w:space="0" w:color="auto"/>
            <w:bottom w:val="none" w:sz="0" w:space="0" w:color="auto"/>
            <w:right w:val="none" w:sz="0" w:space="0" w:color="auto"/>
          </w:divBdr>
          <w:divsChild>
            <w:div w:id="205993553">
              <w:marLeft w:val="0"/>
              <w:marRight w:val="0"/>
              <w:marTop w:val="0"/>
              <w:marBottom w:val="0"/>
              <w:divBdr>
                <w:top w:val="none" w:sz="0" w:space="0" w:color="auto"/>
                <w:left w:val="none" w:sz="0" w:space="0" w:color="auto"/>
                <w:bottom w:val="none" w:sz="0" w:space="0" w:color="auto"/>
                <w:right w:val="none" w:sz="0" w:space="0" w:color="auto"/>
              </w:divBdr>
            </w:div>
            <w:div w:id="1767993080">
              <w:marLeft w:val="0"/>
              <w:marRight w:val="0"/>
              <w:marTop w:val="0"/>
              <w:marBottom w:val="0"/>
              <w:divBdr>
                <w:top w:val="none" w:sz="0" w:space="0" w:color="auto"/>
                <w:left w:val="none" w:sz="0" w:space="0" w:color="auto"/>
                <w:bottom w:val="none" w:sz="0" w:space="0" w:color="auto"/>
                <w:right w:val="none" w:sz="0" w:space="0" w:color="auto"/>
              </w:divBdr>
            </w:div>
          </w:divsChild>
        </w:div>
        <w:div w:id="657657859">
          <w:marLeft w:val="0"/>
          <w:marRight w:val="0"/>
          <w:marTop w:val="0"/>
          <w:marBottom w:val="0"/>
          <w:divBdr>
            <w:top w:val="none" w:sz="0" w:space="0" w:color="auto"/>
            <w:left w:val="none" w:sz="0" w:space="0" w:color="auto"/>
            <w:bottom w:val="none" w:sz="0" w:space="0" w:color="auto"/>
            <w:right w:val="none" w:sz="0" w:space="0" w:color="auto"/>
          </w:divBdr>
        </w:div>
      </w:divsChild>
    </w:div>
    <w:div w:id="1745446619">
      <w:bodyDiv w:val="1"/>
      <w:marLeft w:val="0"/>
      <w:marRight w:val="0"/>
      <w:marTop w:val="0"/>
      <w:marBottom w:val="0"/>
      <w:divBdr>
        <w:top w:val="none" w:sz="0" w:space="0" w:color="auto"/>
        <w:left w:val="none" w:sz="0" w:space="0" w:color="auto"/>
        <w:bottom w:val="none" w:sz="0" w:space="0" w:color="auto"/>
        <w:right w:val="none" w:sz="0" w:space="0" w:color="auto"/>
      </w:divBdr>
    </w:div>
    <w:div w:id="1775439980">
      <w:bodyDiv w:val="1"/>
      <w:marLeft w:val="0"/>
      <w:marRight w:val="0"/>
      <w:marTop w:val="0"/>
      <w:marBottom w:val="0"/>
      <w:divBdr>
        <w:top w:val="none" w:sz="0" w:space="0" w:color="auto"/>
        <w:left w:val="none" w:sz="0" w:space="0" w:color="auto"/>
        <w:bottom w:val="none" w:sz="0" w:space="0" w:color="auto"/>
        <w:right w:val="none" w:sz="0" w:space="0" w:color="auto"/>
      </w:divBdr>
    </w:div>
    <w:div w:id="1844271655">
      <w:bodyDiv w:val="1"/>
      <w:marLeft w:val="0"/>
      <w:marRight w:val="0"/>
      <w:marTop w:val="0"/>
      <w:marBottom w:val="0"/>
      <w:divBdr>
        <w:top w:val="none" w:sz="0" w:space="0" w:color="auto"/>
        <w:left w:val="none" w:sz="0" w:space="0" w:color="auto"/>
        <w:bottom w:val="none" w:sz="0" w:space="0" w:color="auto"/>
        <w:right w:val="none" w:sz="0" w:space="0" w:color="auto"/>
      </w:divBdr>
    </w:div>
    <w:div w:id="1871070353">
      <w:bodyDiv w:val="1"/>
      <w:marLeft w:val="0"/>
      <w:marRight w:val="0"/>
      <w:marTop w:val="0"/>
      <w:marBottom w:val="0"/>
      <w:divBdr>
        <w:top w:val="none" w:sz="0" w:space="0" w:color="auto"/>
        <w:left w:val="none" w:sz="0" w:space="0" w:color="auto"/>
        <w:bottom w:val="none" w:sz="0" w:space="0" w:color="auto"/>
        <w:right w:val="none" w:sz="0" w:space="0" w:color="auto"/>
      </w:divBdr>
    </w:div>
    <w:div w:id="2038652879">
      <w:bodyDiv w:val="1"/>
      <w:marLeft w:val="0"/>
      <w:marRight w:val="0"/>
      <w:marTop w:val="0"/>
      <w:marBottom w:val="0"/>
      <w:divBdr>
        <w:top w:val="none" w:sz="0" w:space="0" w:color="auto"/>
        <w:left w:val="none" w:sz="0" w:space="0" w:color="auto"/>
        <w:bottom w:val="none" w:sz="0" w:space="0" w:color="auto"/>
        <w:right w:val="none" w:sz="0" w:space="0" w:color="auto"/>
      </w:divBdr>
    </w:div>
    <w:div w:id="2050300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egislacao.planalto.gov.br/legisla/legislacao.nsf/Viw_Identificacao/lei%2014.133-2021?OpenDocumen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bandeirantes.pr.gov.br/diario-oficial-eletronic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9AE6A480-C360-4516-8FE5-A3F23D9C4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27</Pages>
  <Words>9593</Words>
  <Characters>51803</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Usuario</cp:lastModifiedBy>
  <cp:revision>494</cp:revision>
  <cp:lastPrinted>2025-05-29T18:49:00Z</cp:lastPrinted>
  <dcterms:created xsi:type="dcterms:W3CDTF">2025-08-08T14:11:00Z</dcterms:created>
  <dcterms:modified xsi:type="dcterms:W3CDTF">2025-09-08T16:58:00Z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95C9959A3ED64D89BABDFBF091256B0F_13</vt:lpwstr>
  </property>
</Properties>
</file>